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73" w:rsidRPr="00D65373" w:rsidRDefault="00D65373" w:rsidP="00D65373">
      <w:pPr>
        <w:spacing w:after="0" w:line="240" w:lineRule="auto"/>
        <w:ind w:left="567" w:firstLine="0"/>
      </w:pPr>
    </w:p>
    <w:p w:rsidR="00D65373" w:rsidRDefault="00D65373" w:rsidP="00D65373">
      <w:pPr>
        <w:spacing w:after="0" w:line="240" w:lineRule="auto"/>
        <w:ind w:left="0" w:firstLine="542"/>
        <w:rPr>
          <w:b/>
          <w:sz w:val="27"/>
        </w:rPr>
      </w:pPr>
      <w:r w:rsidRPr="00D65373">
        <w:rPr>
          <w:noProof/>
        </w:rPr>
        <w:drawing>
          <wp:anchor distT="0" distB="0" distL="114300" distR="114300" simplePos="0" relativeHeight="251659264" behindDoc="0" locked="0" layoutInCell="1" allowOverlap="0" wp14:anchorId="26AE1321" wp14:editId="7F20929B">
            <wp:simplePos x="0" y="0"/>
            <wp:positionH relativeFrom="margin">
              <wp:posOffset>-872490</wp:posOffset>
            </wp:positionH>
            <wp:positionV relativeFrom="margin">
              <wp:align>top</wp:align>
            </wp:positionV>
            <wp:extent cx="7562088" cy="2052828"/>
            <wp:effectExtent l="0" t="0" r="1270" b="508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2052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</w:t>
      </w:r>
      <w:r>
        <w:rPr>
          <w:b/>
          <w:sz w:val="27"/>
        </w:rPr>
        <w:t xml:space="preserve">Положение </w:t>
      </w:r>
    </w:p>
    <w:p w:rsidR="00D65373" w:rsidRDefault="00D65373" w:rsidP="00D65373">
      <w:pPr>
        <w:spacing w:after="0" w:line="240" w:lineRule="auto"/>
        <w:ind w:left="0" w:firstLine="542"/>
        <w:jc w:val="center"/>
        <w:rPr>
          <w:b/>
          <w:sz w:val="27"/>
        </w:rPr>
      </w:pPr>
      <w:proofErr w:type="gramStart"/>
      <w:r>
        <w:rPr>
          <w:b/>
          <w:sz w:val="27"/>
        </w:rPr>
        <w:t>о</w:t>
      </w:r>
      <w:proofErr w:type="gramEnd"/>
      <w:r>
        <w:rPr>
          <w:b/>
          <w:sz w:val="27"/>
        </w:rPr>
        <w:t xml:space="preserve"> формах, периодичности и порядке текущего контроля успеваемости, промежуточной и итоговой аттестации учащихся</w:t>
      </w:r>
    </w:p>
    <w:p w:rsidR="00CA1C25" w:rsidRDefault="00D65373" w:rsidP="00D65373">
      <w:pPr>
        <w:spacing w:after="0" w:line="240" w:lineRule="auto"/>
        <w:ind w:left="0" w:firstLine="542"/>
        <w:jc w:val="center"/>
      </w:pPr>
      <w:proofErr w:type="gramStart"/>
      <w:r>
        <w:rPr>
          <w:b/>
          <w:sz w:val="27"/>
        </w:rPr>
        <w:t>МАОУ  «</w:t>
      </w:r>
      <w:proofErr w:type="spellStart"/>
      <w:proofErr w:type="gramEnd"/>
      <w:r>
        <w:rPr>
          <w:b/>
          <w:sz w:val="27"/>
        </w:rPr>
        <w:t>Нюкская</w:t>
      </w:r>
      <w:proofErr w:type="spellEnd"/>
      <w:r>
        <w:rPr>
          <w:b/>
          <w:sz w:val="27"/>
        </w:rPr>
        <w:t xml:space="preserve"> ООШ имени Героя Советского Союза Котова И.М.</w:t>
      </w:r>
      <w:r>
        <w:rPr>
          <w:b/>
          <w:sz w:val="27"/>
        </w:rPr>
        <w:t>»</w:t>
      </w:r>
    </w:p>
    <w:p w:rsidR="00CA1C25" w:rsidRDefault="00D65373">
      <w:pPr>
        <w:numPr>
          <w:ilvl w:val="0"/>
          <w:numId w:val="1"/>
        </w:numPr>
        <w:spacing w:line="237" w:lineRule="auto"/>
        <w:ind w:hanging="240"/>
        <w:jc w:val="left"/>
      </w:pPr>
      <w:r>
        <w:rPr>
          <w:b/>
        </w:rPr>
        <w:t>Общие положения</w:t>
      </w:r>
      <w:r>
        <w:rPr>
          <w:rFonts w:ascii="Tahoma" w:eastAsia="Tahoma" w:hAnsi="Tahoma" w:cs="Tahoma"/>
          <w:sz w:val="18"/>
        </w:rPr>
        <w:t xml:space="preserve"> </w:t>
      </w:r>
    </w:p>
    <w:p w:rsidR="00CA1C25" w:rsidRDefault="00D65373">
      <w:r>
        <w:t>1.1. Настоящее Положение о формах, периодичности и порядке текущего контроля успеваемости, промежуточной и итоговой аттестации учащихся разработано в соответствии с: - Федеральным законом от 29 декабря 2012 г. № 273-ФЗ «Об образовании в Российской Федераци</w:t>
      </w:r>
      <w:r>
        <w:t>и» (в ред. Федеральных законов от 07.05.2013</w:t>
      </w:r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N 99-ФЗ</w:t>
        </w:r>
      </w:hyperlink>
      <w:hyperlink r:id="rId8">
        <w:r>
          <w:t>,</w:t>
        </w:r>
      </w:hyperlink>
      <w:r>
        <w:t xml:space="preserve"> от 07.06.2013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N 120-ФЗ</w:t>
        </w:r>
      </w:hyperlink>
      <w:hyperlink r:id="rId11">
        <w:r>
          <w:t>,</w:t>
        </w:r>
      </w:hyperlink>
      <w:r>
        <w:t xml:space="preserve"> от 02.07.2013</w:t>
      </w:r>
      <w:hyperlink r:id="rId12">
        <w:r>
          <w:t xml:space="preserve"> </w:t>
        </w:r>
      </w:hyperlink>
      <w:hyperlink r:id="rId13">
        <w:r>
          <w:rPr>
            <w:color w:val="0000FF"/>
            <w:u w:val="single" w:color="0000FF"/>
          </w:rPr>
          <w:t>N 170-ФЗ</w:t>
        </w:r>
      </w:hyperlink>
      <w:hyperlink r:id="rId14">
        <w:r>
          <w:t>,</w:t>
        </w:r>
      </w:hyperlink>
      <w:r>
        <w:t xml:space="preserve"> от 23.07.2013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N 203-ФЗ</w:t>
        </w:r>
      </w:hyperlink>
      <w:hyperlink r:id="rId17">
        <w:r>
          <w:t>,</w:t>
        </w:r>
      </w:hyperlink>
      <w:r>
        <w:t xml:space="preserve"> от 25.11.2013</w:t>
      </w: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N 317-ФЗ</w:t>
        </w:r>
      </w:hyperlink>
      <w:hyperlink r:id="rId20">
        <w:r>
          <w:t>,</w:t>
        </w:r>
      </w:hyperlink>
      <w:r>
        <w:t xml:space="preserve"> от 03.02.2014</w:t>
      </w:r>
      <w:hyperlink r:id="rId21">
        <w:r>
          <w:t xml:space="preserve"> </w:t>
        </w:r>
      </w:hyperlink>
      <w:hyperlink r:id="rId22">
        <w:r>
          <w:rPr>
            <w:color w:val="0000FF"/>
            <w:u w:val="single" w:color="0000FF"/>
          </w:rPr>
          <w:t>N 11-ФЗ</w:t>
        </w:r>
      </w:hyperlink>
      <w:hyperlink r:id="rId23">
        <w:r>
          <w:t>,</w:t>
        </w:r>
      </w:hyperlink>
      <w:r>
        <w:t xml:space="preserve"> от 03.02.2014</w:t>
      </w:r>
      <w:hyperlink r:id="rId24">
        <w:r>
          <w:t xml:space="preserve"> </w:t>
        </w:r>
      </w:hyperlink>
      <w:hyperlink r:id="rId25">
        <w:r>
          <w:rPr>
            <w:color w:val="0000FF"/>
            <w:u w:val="single" w:color="0000FF"/>
          </w:rPr>
          <w:t>N 15-ФЗ</w:t>
        </w:r>
      </w:hyperlink>
      <w:hyperlink r:id="rId26">
        <w:r>
          <w:t>,</w:t>
        </w:r>
      </w:hyperlink>
      <w:r>
        <w:t xml:space="preserve"> от 05.05.2014</w:t>
      </w:r>
      <w:hyperlink r:id="rId27">
        <w:r>
          <w:rPr>
            <w:color w:val="0000FF"/>
            <w:u w:val="single" w:color="0000FF"/>
          </w:rPr>
          <w:t>N 84-ФЗ</w:t>
        </w:r>
      </w:hyperlink>
      <w:hyperlink r:id="rId28">
        <w:r>
          <w:t>,</w:t>
        </w:r>
      </w:hyperlink>
      <w:r>
        <w:t xml:space="preserve"> от 27.05.2014</w:t>
      </w:r>
      <w:hyperlink r:id="rId29">
        <w:r>
          <w:t xml:space="preserve"> </w:t>
        </w:r>
      </w:hyperlink>
      <w:hyperlink r:id="rId30">
        <w:r>
          <w:rPr>
            <w:color w:val="0000FF"/>
            <w:u w:val="single" w:color="0000FF"/>
          </w:rPr>
          <w:t>N 135-ФЗ</w:t>
        </w:r>
      </w:hyperlink>
      <w:hyperlink r:id="rId31">
        <w:r>
          <w:t>,</w:t>
        </w:r>
      </w:hyperlink>
      <w:r>
        <w:t xml:space="preserve"> от 04.06.2014</w:t>
      </w:r>
      <w:hyperlink r:id="rId32">
        <w:r>
          <w:t xml:space="preserve"> </w:t>
        </w:r>
      </w:hyperlink>
      <w:hyperlink r:id="rId33">
        <w:r>
          <w:rPr>
            <w:color w:val="0000FF"/>
            <w:u w:val="single" w:color="0000FF"/>
          </w:rPr>
          <w:t>N 148-ФЗ</w:t>
        </w:r>
      </w:hyperlink>
      <w:hyperlink r:id="rId34">
        <w:r>
          <w:t>,</w:t>
        </w:r>
      </w:hyperlink>
      <w:r>
        <w:t xml:space="preserve"> от 28.06.2014</w:t>
      </w:r>
      <w:hyperlink r:id="rId35">
        <w:r>
          <w:t xml:space="preserve"> </w:t>
        </w:r>
      </w:hyperlink>
      <w:hyperlink r:id="rId36">
        <w:r>
          <w:rPr>
            <w:color w:val="0000FF"/>
            <w:u w:val="single" w:color="0000FF"/>
          </w:rPr>
          <w:t>N 182-ФЗ</w:t>
        </w:r>
      </w:hyperlink>
      <w:hyperlink r:id="rId37">
        <w:r>
          <w:t>,</w:t>
        </w:r>
      </w:hyperlink>
      <w:r>
        <w:t xml:space="preserve"> от 21.07.2014</w:t>
      </w:r>
      <w:hyperlink r:id="rId38">
        <w:r>
          <w:t xml:space="preserve"> </w:t>
        </w:r>
      </w:hyperlink>
      <w:hyperlink r:id="rId39">
        <w:r>
          <w:rPr>
            <w:color w:val="0000FF"/>
            <w:u w:val="single" w:color="0000FF"/>
          </w:rPr>
          <w:t>N 216-ФЗ</w:t>
        </w:r>
      </w:hyperlink>
      <w:hyperlink r:id="rId40">
        <w:r>
          <w:t>,</w:t>
        </w:r>
      </w:hyperlink>
      <w:r>
        <w:t xml:space="preserve"> от 21.07.2014</w:t>
      </w:r>
      <w:hyperlink r:id="rId41">
        <w:r>
          <w:t xml:space="preserve"> </w:t>
        </w:r>
      </w:hyperlink>
      <w:hyperlink r:id="rId42">
        <w:r>
          <w:rPr>
            <w:color w:val="0000FF"/>
            <w:u w:val="single" w:color="0000FF"/>
          </w:rPr>
          <w:t>N 256-ФЗ</w:t>
        </w:r>
      </w:hyperlink>
      <w:hyperlink r:id="rId43">
        <w:r>
          <w:t>,</w:t>
        </w:r>
      </w:hyperlink>
      <w:r>
        <w:t xml:space="preserve"> от 21.07.2014</w:t>
      </w:r>
      <w:hyperlink r:id="rId44">
        <w:r>
          <w:t xml:space="preserve"> </w:t>
        </w:r>
      </w:hyperlink>
      <w:hyperlink r:id="rId45">
        <w:r>
          <w:rPr>
            <w:color w:val="0000FF"/>
            <w:u w:val="single" w:color="0000FF"/>
          </w:rPr>
          <w:t>N 262</w:t>
        </w:r>
      </w:hyperlink>
      <w:hyperlink r:id="rId46">
        <w:r>
          <w:rPr>
            <w:color w:val="0000FF"/>
            <w:u w:val="single" w:color="0000FF"/>
          </w:rPr>
          <w:t>ФЗ</w:t>
        </w:r>
      </w:hyperlink>
      <w:hyperlink r:id="rId47">
        <w:r>
          <w:t>,</w:t>
        </w:r>
      </w:hyperlink>
      <w:r>
        <w:t xml:space="preserve"> от 31.12.2014</w:t>
      </w:r>
      <w:hyperlink r:id="rId48">
        <w:r>
          <w:t xml:space="preserve"> </w:t>
        </w:r>
      </w:hyperlink>
      <w:r>
        <w:rPr>
          <w:color w:val="0000FF"/>
          <w:u w:val="single" w:color="0000FF"/>
        </w:rPr>
        <w:t>N 48</w:t>
      </w:r>
      <w:hyperlink r:id="rId49">
        <w:r>
          <w:rPr>
            <w:color w:val="0000FF"/>
            <w:u w:val="single" w:color="0000FF"/>
          </w:rPr>
          <w:t>9-ФЗ</w:t>
        </w:r>
      </w:hyperlink>
      <w:hyperlink r:id="rId50">
        <w:r>
          <w:t>,</w:t>
        </w:r>
      </w:hyperlink>
      <w:r>
        <w:t xml:space="preserve"> от 31.12.2014</w:t>
      </w:r>
      <w:hyperlink r:id="rId51">
        <w:r>
          <w:t xml:space="preserve"> </w:t>
        </w:r>
      </w:hyperlink>
      <w:r>
        <w:rPr>
          <w:color w:val="0000FF"/>
          <w:u w:val="single" w:color="0000FF"/>
        </w:rPr>
        <w:t>N 50</w:t>
      </w:r>
      <w:hyperlink r:id="rId52">
        <w:r>
          <w:rPr>
            <w:color w:val="0000FF"/>
            <w:u w:val="single" w:color="0000FF"/>
          </w:rPr>
          <w:t>0-ФЗ</w:t>
        </w:r>
      </w:hyperlink>
      <w:hyperlink r:id="rId53">
        <w:r>
          <w:t>,</w:t>
        </w:r>
      </w:hyperlink>
      <w:r>
        <w:t xml:space="preserve"> с изм., внесенными Федеральн</w:t>
      </w:r>
      <w:r>
        <w:t xml:space="preserve">ым </w:t>
      </w:r>
      <w:hyperlink r:id="rId54">
        <w:r>
          <w:rPr>
            <w:color w:val="0000FF"/>
            <w:u w:val="single" w:color="0000FF"/>
          </w:rPr>
          <w:t>законом</w:t>
        </w:r>
      </w:hyperlink>
      <w:hyperlink r:id="rId55">
        <w:r>
          <w:t xml:space="preserve"> </w:t>
        </w:r>
      </w:hyperlink>
      <w:r>
        <w:t xml:space="preserve">от 04.06.2014 N 145-ФЗ), </w:t>
      </w:r>
    </w:p>
    <w:p w:rsidR="00CA1C25" w:rsidRDefault="00D65373">
      <w:pPr>
        <w:numPr>
          <w:ilvl w:val="0"/>
          <w:numId w:val="2"/>
        </w:numPr>
      </w:pPr>
      <w: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</w:t>
      </w:r>
      <w:r>
        <w:t xml:space="preserve">ржденным приказом Министерства образования и науки Российской Федерации от 30 августа 2013 г. № 1015, в ред. приказа </w:t>
      </w:r>
    </w:p>
    <w:p w:rsidR="00CA1C25" w:rsidRDefault="00D65373">
      <w:proofErr w:type="spellStart"/>
      <w:r>
        <w:t>Минобрнауки</w:t>
      </w:r>
      <w:proofErr w:type="spellEnd"/>
      <w:r>
        <w:t xml:space="preserve"> РФ от 28 мая 2014 г. № 598, </w:t>
      </w:r>
    </w:p>
    <w:p w:rsidR="00CA1C25" w:rsidRDefault="00D65373">
      <w:pPr>
        <w:numPr>
          <w:ilvl w:val="0"/>
          <w:numId w:val="2"/>
        </w:numPr>
      </w:pPr>
      <w:proofErr w:type="gramStart"/>
      <w:r>
        <w:t>федеральным</w:t>
      </w:r>
      <w:proofErr w:type="gramEnd"/>
      <w:r>
        <w:t xml:space="preserve"> компонентом государственного стандарта общего образования (далее – ФК ГОС), </w:t>
      </w:r>
    </w:p>
    <w:p w:rsidR="00CA1C25" w:rsidRDefault="00D65373">
      <w:pPr>
        <w:numPr>
          <w:ilvl w:val="0"/>
          <w:numId w:val="2"/>
        </w:numPr>
      </w:pPr>
      <w:r>
        <w:t>Порядком</w:t>
      </w:r>
      <w: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1394, в ред. Приказов </w:t>
      </w:r>
      <w:proofErr w:type="spellStart"/>
      <w:r>
        <w:t>Минобрнауки</w:t>
      </w:r>
      <w:proofErr w:type="spellEnd"/>
      <w:r>
        <w:t xml:space="preserve"> России от 15.0</w:t>
      </w:r>
      <w:r>
        <w:t>5.2014</w:t>
      </w:r>
      <w:hyperlink r:id="rId56">
        <w:r>
          <w:t xml:space="preserve"> </w:t>
        </w:r>
      </w:hyperlink>
      <w:hyperlink r:id="rId57">
        <w:r>
          <w:rPr>
            <w:color w:val="0000FF"/>
            <w:u w:val="single" w:color="0000FF"/>
          </w:rPr>
          <w:t>N 528</w:t>
        </w:r>
      </w:hyperlink>
      <w:hyperlink r:id="rId58">
        <w:r>
          <w:t>,</w:t>
        </w:r>
      </w:hyperlink>
      <w:r>
        <w:t xml:space="preserve"> от 30.07.2014</w:t>
      </w:r>
      <w:hyperlink r:id="rId59">
        <w:r>
          <w:t xml:space="preserve"> </w:t>
        </w:r>
      </w:hyperlink>
      <w:hyperlink r:id="rId60">
        <w:r>
          <w:rPr>
            <w:color w:val="0000FF"/>
            <w:u w:val="single" w:color="0000FF"/>
          </w:rPr>
          <w:t>N 863</w:t>
        </w:r>
      </w:hyperlink>
      <w:hyperlink r:id="rId61">
        <w:r>
          <w:t>,</w:t>
        </w:r>
      </w:hyperlink>
      <w:r>
        <w:t xml:space="preserve"> от 16.01.2015</w:t>
      </w:r>
      <w:hyperlink r:id="rId62">
        <w:r>
          <w:t xml:space="preserve"> </w:t>
        </w:r>
      </w:hyperlink>
      <w:hyperlink r:id="rId63">
        <w:r>
          <w:rPr>
            <w:color w:val="0000FF"/>
            <w:u w:val="single" w:color="0000FF"/>
          </w:rPr>
          <w:t>N 10</w:t>
        </w:r>
      </w:hyperlink>
      <w:hyperlink r:id="rId64">
        <w:r>
          <w:t>,</w:t>
        </w:r>
      </w:hyperlink>
      <w:r>
        <w:t xml:space="preserve"> </w:t>
      </w:r>
    </w:p>
    <w:p w:rsidR="00CA1C25" w:rsidRDefault="00D65373">
      <w:pPr>
        <w:numPr>
          <w:ilvl w:val="0"/>
          <w:numId w:val="2"/>
        </w:numPr>
      </w:pPr>
      <w:r>
        <w:t>Порядком проведения государ</w:t>
      </w:r>
      <w:r>
        <w:t xml:space="preserve">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в ред. Приказов </w:t>
      </w:r>
      <w:proofErr w:type="spellStart"/>
      <w:r>
        <w:t>Минобрнауки</w:t>
      </w:r>
      <w:proofErr w:type="spellEnd"/>
      <w:r>
        <w:t xml:space="preserve"> России от 08.04.2014 года № 291</w:t>
      </w:r>
      <w:r>
        <w:t xml:space="preserve">, от 15.05.2014 года № 529, от 05.08.2014 года № 293, от 16.01.2015 года № 9. </w:t>
      </w:r>
    </w:p>
    <w:p w:rsidR="00CA1C25" w:rsidRDefault="00D65373">
      <w:pPr>
        <w:numPr>
          <w:ilvl w:val="0"/>
          <w:numId w:val="2"/>
        </w:numPr>
      </w:pPr>
      <w:r>
        <w:t xml:space="preserve">Порядком заполнения, учета и выдачи аттестатов об основном общем и среднем общем образовании их дубликатов, утвержденным приказом </w:t>
      </w:r>
      <w:proofErr w:type="spellStart"/>
      <w:r>
        <w:t>Минобрнауки</w:t>
      </w:r>
      <w:proofErr w:type="spellEnd"/>
      <w:r>
        <w:t xml:space="preserve"> России от 14.02. 2014 года № 115, в</w:t>
      </w:r>
      <w:r>
        <w:t xml:space="preserve"> ред. Приказов </w:t>
      </w:r>
      <w:proofErr w:type="spellStart"/>
      <w:r>
        <w:t>Минобрнауки</w:t>
      </w:r>
      <w:proofErr w:type="spellEnd"/>
      <w:r>
        <w:t xml:space="preserve"> России от 17.04.2014</w:t>
      </w:r>
      <w:hyperlink r:id="rId65">
        <w:r>
          <w:t xml:space="preserve"> </w:t>
        </w:r>
      </w:hyperlink>
      <w:hyperlink r:id="rId66">
        <w:r>
          <w:rPr>
            <w:color w:val="0000FF"/>
            <w:u w:val="single" w:color="0000FF"/>
          </w:rPr>
          <w:t>N 329</w:t>
        </w:r>
      </w:hyperlink>
      <w:hyperlink r:id="rId67">
        <w:r>
          <w:t>,</w:t>
        </w:r>
      </w:hyperlink>
      <w:r>
        <w:t xml:space="preserve"> от 28.05.2014</w:t>
      </w:r>
      <w:hyperlink r:id="rId68">
        <w:r>
          <w:t xml:space="preserve"> </w:t>
        </w:r>
      </w:hyperlink>
      <w:hyperlink r:id="rId69">
        <w:r>
          <w:rPr>
            <w:color w:val="0000FF"/>
            <w:u w:val="single" w:color="0000FF"/>
          </w:rPr>
          <w:t>N 599</w:t>
        </w:r>
      </w:hyperlink>
      <w:hyperlink r:id="rId70">
        <w:r>
          <w:t>,</w:t>
        </w:r>
      </w:hyperlink>
      <w:r>
        <w:t xml:space="preserve"> - Уставом МАОУ «</w:t>
      </w:r>
      <w:proofErr w:type="spellStart"/>
      <w:r>
        <w:t>Нюкская</w:t>
      </w:r>
      <w:proofErr w:type="spellEnd"/>
      <w:r>
        <w:t xml:space="preserve"> ООШ имени Героя Советского Союза Котова И.М.</w:t>
      </w:r>
      <w:r>
        <w:t xml:space="preserve">». </w:t>
      </w:r>
    </w:p>
    <w:p w:rsidR="00CA1C25" w:rsidRDefault="00D65373">
      <w:r>
        <w:t>– Основными общеобразовательными программами</w:t>
      </w:r>
      <w:r>
        <w:t xml:space="preserve"> начального общего, основного общего и среднего общего образования (ФГОС). </w:t>
      </w:r>
    </w:p>
    <w:p w:rsidR="00CA1C25" w:rsidRDefault="00D65373">
      <w:r>
        <w:lastRenderedPageBreak/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</w:t>
      </w:r>
      <w:r>
        <w:t xml:space="preserve">дения, систему оценок. </w:t>
      </w:r>
    </w:p>
    <w:p w:rsidR="00CA1C25" w:rsidRDefault="00D65373">
      <w:r>
        <w:t xml:space="preserve">1.3. Для целей настоящего Положения применяются следующие основные понятия: </w:t>
      </w:r>
    </w:p>
    <w:p w:rsidR="00CA1C25" w:rsidRDefault="00D65373">
      <w:r>
        <w:t xml:space="preserve">1.3.1. </w:t>
      </w:r>
      <w:r>
        <w:rPr>
          <w:b/>
        </w:rPr>
        <w:t>Отметка</w:t>
      </w:r>
      <w:r>
        <w:t xml:space="preserve"> – результат процесса оценивания, количественное выражение учебных достижений учащихся в цифрах и баллах. </w:t>
      </w:r>
    </w:p>
    <w:p w:rsidR="00CA1C25" w:rsidRDefault="00D65373">
      <w:r>
        <w:t xml:space="preserve">1.3.2. </w:t>
      </w:r>
      <w:r>
        <w:rPr>
          <w:b/>
        </w:rPr>
        <w:t xml:space="preserve">Оценка </w:t>
      </w:r>
      <w:r>
        <w:t>учебных достижений –</w:t>
      </w:r>
      <w:r>
        <w:t xml:space="preserve">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</w:t>
      </w:r>
      <w:r>
        <w:t xml:space="preserve">учебной деятельности. </w:t>
      </w:r>
    </w:p>
    <w:p w:rsidR="00CA1C25" w:rsidRDefault="00D65373">
      <w:r>
        <w:t xml:space="preserve">1.3.3. </w:t>
      </w:r>
      <w:r>
        <w:rPr>
          <w:b/>
        </w:rPr>
        <w:t>Текущий контроль успеваемости –</w:t>
      </w:r>
      <w:r>
        <w:t xml:space="preserve"> систематическая диагностика уровня </w:t>
      </w:r>
      <w:proofErr w:type="spellStart"/>
      <w:r>
        <w:t>сформированности</w:t>
      </w:r>
      <w:proofErr w:type="spellEnd"/>
      <w:r>
        <w:t xml:space="preserve"> предметных результатов у учащихся, обучающихся по общеобразовательным программам, соответствующим ФГОС. </w:t>
      </w:r>
    </w:p>
    <w:p w:rsidR="00CA1C25" w:rsidRDefault="00D65373">
      <w:r>
        <w:t xml:space="preserve">1.3.4. </w:t>
      </w:r>
      <w:r>
        <w:rPr>
          <w:b/>
        </w:rPr>
        <w:t xml:space="preserve">Промежуточная аттестация </w:t>
      </w:r>
      <w:r>
        <w:t>учащи</w:t>
      </w:r>
      <w:r>
        <w:t xml:space="preserve">хся - 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 </w:t>
      </w:r>
    </w:p>
    <w:p w:rsidR="00CA1C25" w:rsidRDefault="00D65373">
      <w:r>
        <w:t xml:space="preserve">1.3.5. </w:t>
      </w:r>
      <w:r>
        <w:rPr>
          <w:b/>
        </w:rPr>
        <w:t>Итоговая аттестация</w:t>
      </w:r>
      <w:r>
        <w:t xml:space="preserve"> учащихся представляет </w:t>
      </w:r>
      <w:r>
        <w:t xml:space="preserve">собой форму оценки степени и уровня освоения учащимися основной образовательной программы соответствующего уровня обучения. </w:t>
      </w:r>
    </w:p>
    <w:p w:rsidR="00CA1C25" w:rsidRDefault="00D65373">
      <w:r>
        <w:t>1.4. Текущий контроль успеваемости и промежуточная аттестация являются частью внутренней системы оценки качества образования (показ</w:t>
      </w:r>
      <w:r>
        <w:t xml:space="preserve">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:rsidR="00CA1C25" w:rsidRDefault="00D65373">
      <w:r>
        <w:t>1.5. Результа</w:t>
      </w:r>
      <w:r>
        <w:t xml:space="preserve">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>
        <w:t>самообследовании</w:t>
      </w:r>
      <w:proofErr w:type="spellEnd"/>
      <w:r>
        <w:t>, и публикуются на официальн</w:t>
      </w:r>
      <w:r>
        <w:t xml:space="preserve">ом сайте Школы в установленном порядке с соблюдением положений Федерального закона от 27.07.2006 № 152-ФЗ "О персональных данных". </w:t>
      </w:r>
    </w:p>
    <w:p w:rsidR="00CA1C25" w:rsidRDefault="00D65373">
      <w:r>
        <w:t>1.6. Основными потребителями информации о результатах текущего контроля успеваемости, промежуточной и итоговой аттестации яв</w:t>
      </w:r>
      <w:r>
        <w:t xml:space="preserve">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 </w:t>
      </w:r>
    </w:p>
    <w:p w:rsidR="00CA1C25" w:rsidRDefault="00D65373">
      <w:r>
        <w:t xml:space="preserve">1.7. Настоящее Положение </w:t>
      </w:r>
      <w:r>
        <w:t xml:space="preserve">рассматривается на заседании педагогического совета Школы и утверждается приказом директора. </w:t>
      </w:r>
    </w:p>
    <w:p w:rsidR="00CA1C25" w:rsidRDefault="00D65373">
      <w:r>
        <w:t xml:space="preserve">1.8. В настоящее Положение в установленном порядке могут вноситься изменения и (или) дополнения. </w:t>
      </w:r>
    </w:p>
    <w:p w:rsidR="00CA1C25" w:rsidRDefault="00D65373">
      <w:pPr>
        <w:spacing w:after="54" w:line="240" w:lineRule="auto"/>
        <w:ind w:left="0" w:firstLine="0"/>
        <w:jc w:val="left"/>
      </w:pPr>
      <w:r>
        <w:t xml:space="preserve"> </w:t>
      </w:r>
    </w:p>
    <w:p w:rsidR="00CA1C25" w:rsidRDefault="00D65373">
      <w:pPr>
        <w:ind w:right="4151"/>
      </w:pPr>
      <w:r>
        <w:rPr>
          <w:b/>
        </w:rPr>
        <w:t>2. Текущий контроль успеваемости учащихся</w:t>
      </w:r>
      <w:r>
        <w:t xml:space="preserve"> 2.1. Целью текущего контроля успеваемости является: </w:t>
      </w:r>
    </w:p>
    <w:p w:rsidR="00CA1C25" w:rsidRDefault="00D65373">
      <w:r>
        <w:t>- получение объективной информации об уровне достижения предметных результатов учащимися как на момент проверки, так и в динамике для осуществления эффективной обратной связи и оперативной коррекции обр</w:t>
      </w:r>
      <w:r>
        <w:t xml:space="preserve">азовательного процесса. </w:t>
      </w:r>
    </w:p>
    <w:p w:rsidR="00CA1C25" w:rsidRDefault="00D65373">
      <w:r>
        <w:t xml:space="preserve">2.2. Задачи текущего контроля успеваемости учащихся: </w:t>
      </w:r>
    </w:p>
    <w:p w:rsidR="00CA1C25" w:rsidRDefault="00D65373">
      <w:r>
        <w:t xml:space="preserve">-установление фактического уровня освоения учебного материала учащимися, динамики </w:t>
      </w:r>
      <w:proofErr w:type="spellStart"/>
      <w:r>
        <w:t>сформированности</w:t>
      </w:r>
      <w:proofErr w:type="spellEnd"/>
      <w:r>
        <w:t xml:space="preserve"> практических умений, навыков и компетентностей по предметам учебного плана; </w:t>
      </w:r>
    </w:p>
    <w:p w:rsidR="00CA1C25" w:rsidRDefault="00D65373">
      <w:r>
        <w:lastRenderedPageBreak/>
        <w:t>-</w:t>
      </w:r>
      <w:r>
        <w:t>контроль готовности учащихся 9- х</w:t>
      </w:r>
      <w:r>
        <w:t xml:space="preserve"> классов к государственной итоговой аттестации; -своевременное выявление пробелов в знаниях учащихся и оказание им помощи в освоении программного материала; </w:t>
      </w:r>
    </w:p>
    <w:p w:rsidR="00CA1C25" w:rsidRDefault="00D65373">
      <w:pPr>
        <w:numPr>
          <w:ilvl w:val="0"/>
          <w:numId w:val="3"/>
        </w:numPr>
        <w:ind w:hanging="180"/>
      </w:pPr>
      <w:proofErr w:type="gramStart"/>
      <w:r>
        <w:t>коррекция</w:t>
      </w:r>
      <w:proofErr w:type="gramEnd"/>
      <w:r>
        <w:t xml:space="preserve"> календарно-тематического планирования по предмет</w:t>
      </w:r>
      <w:r>
        <w:t xml:space="preserve">у с учетом анализа темпа, качества, особенностей освоения учащимися учебного материала; </w:t>
      </w:r>
    </w:p>
    <w:p w:rsidR="00CA1C25" w:rsidRDefault="00D65373">
      <w:pPr>
        <w:numPr>
          <w:ilvl w:val="0"/>
          <w:numId w:val="3"/>
        </w:numPr>
        <w:ind w:hanging="180"/>
      </w:pPr>
      <w:proofErr w:type="gramStart"/>
      <w:r>
        <w:t>предупреждение</w:t>
      </w:r>
      <w:proofErr w:type="gramEnd"/>
      <w:r>
        <w:t xml:space="preserve"> неуспеваемости и повышение качества образования в Школе. </w:t>
      </w:r>
    </w:p>
    <w:p w:rsidR="00CA1C25" w:rsidRDefault="00D65373">
      <w:r>
        <w:t xml:space="preserve">2.3. Текущий контроль успеваемости учащихся проводится: </w:t>
      </w:r>
    </w:p>
    <w:p w:rsidR="00CA1C25" w:rsidRDefault="00D65373">
      <w:pPr>
        <w:numPr>
          <w:ilvl w:val="0"/>
          <w:numId w:val="3"/>
        </w:numPr>
        <w:ind w:hanging="180"/>
      </w:pPr>
      <w:proofErr w:type="gramStart"/>
      <w:r>
        <w:t>поурочно</w:t>
      </w:r>
      <w:proofErr w:type="gramEnd"/>
      <w:r>
        <w:t xml:space="preserve">, </w:t>
      </w:r>
    </w:p>
    <w:p w:rsidR="00CA1C25" w:rsidRDefault="00D65373">
      <w:pPr>
        <w:numPr>
          <w:ilvl w:val="0"/>
          <w:numId w:val="3"/>
        </w:numPr>
        <w:ind w:hanging="180"/>
      </w:pPr>
      <w:proofErr w:type="gramStart"/>
      <w:r>
        <w:t>по</w:t>
      </w:r>
      <w:proofErr w:type="gramEnd"/>
      <w:r>
        <w:t xml:space="preserve"> темам, </w:t>
      </w:r>
    </w:p>
    <w:p w:rsidR="00CA1C25" w:rsidRDefault="00D65373">
      <w:r>
        <w:t>- по изучении р</w:t>
      </w:r>
      <w:r>
        <w:t xml:space="preserve">аздела, </w:t>
      </w:r>
    </w:p>
    <w:p w:rsidR="00CA1C25" w:rsidRDefault="00D65373">
      <w:pPr>
        <w:numPr>
          <w:ilvl w:val="0"/>
          <w:numId w:val="4"/>
        </w:numPr>
      </w:pPr>
      <w:proofErr w:type="gramStart"/>
      <w:r>
        <w:t>по</w:t>
      </w:r>
      <w:proofErr w:type="gramEnd"/>
      <w:r>
        <w:t xml:space="preserve"> учебным четвертям в 2 - 9 </w:t>
      </w:r>
      <w:r>
        <w:t xml:space="preserve"> классах. </w:t>
      </w:r>
    </w:p>
    <w:p w:rsidR="00CA1C25" w:rsidRDefault="00D65373">
      <w:r>
        <w:t xml:space="preserve">2.4. Формами текущего контроля усвоения содержания учебных программ учащимися являются: </w:t>
      </w:r>
    </w:p>
    <w:p w:rsidR="00CA1C25" w:rsidRDefault="00D65373">
      <w:pPr>
        <w:numPr>
          <w:ilvl w:val="0"/>
          <w:numId w:val="4"/>
        </w:numPr>
      </w:pPr>
      <w:proofErr w:type="gramStart"/>
      <w:r>
        <w:t>письменная</w:t>
      </w:r>
      <w:proofErr w:type="gramEnd"/>
      <w:r>
        <w:t xml:space="preserve">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 </w:t>
      </w:r>
    </w:p>
    <w:p w:rsidR="00CA1C25" w:rsidRDefault="00D65373">
      <w:pPr>
        <w:numPr>
          <w:ilvl w:val="0"/>
          <w:numId w:val="4"/>
        </w:numPr>
      </w:pPr>
      <w:proofErr w:type="gramStart"/>
      <w:r>
        <w:t>устная</w:t>
      </w:r>
      <w:proofErr w:type="gramEnd"/>
      <w:r>
        <w:t xml:space="preserve"> проверка (устный ответ на один или систему вопросов в форме рассказа, беседы, собеседования, выразительное чтение (в том числе наизусть), доклад, устное сообщение, защита проекта). </w:t>
      </w:r>
    </w:p>
    <w:p w:rsidR="00CA1C25" w:rsidRDefault="00D65373">
      <w:r>
        <w:t>2.5. В ходе текущего контроля успеваемости учащихся применяется пятибалль</w:t>
      </w:r>
      <w:r>
        <w:t>ная система оценивания в виде отметки в баллах: 5-"отлично", 4-"хорошо", 3-"удовлетворительно", 2-</w:t>
      </w:r>
    </w:p>
    <w:p w:rsidR="00CA1C25" w:rsidRDefault="00D65373">
      <w:r>
        <w:t xml:space="preserve">"неудовлетворительно",1-"единица". </w:t>
      </w:r>
      <w:r>
        <w:tab/>
        <w:t xml:space="preserve">Устанавливаются </w:t>
      </w:r>
      <w:r>
        <w:tab/>
        <w:t xml:space="preserve">следующие </w:t>
      </w:r>
      <w:r>
        <w:tab/>
        <w:t xml:space="preserve">нормы </w:t>
      </w:r>
      <w:r>
        <w:tab/>
        <w:t xml:space="preserve">оценок </w:t>
      </w:r>
      <w:r>
        <w:tab/>
        <w:t xml:space="preserve">по предметам: </w:t>
      </w:r>
    </w:p>
    <w:p w:rsidR="00CA1C25" w:rsidRDefault="00D65373">
      <w:r>
        <w:rPr>
          <w:b/>
        </w:rPr>
        <w:t>Отметка "5"</w:t>
      </w:r>
      <w:r>
        <w:t xml:space="preserve"> ставится, когда учащийся обнаруживает освоение обяз</w:t>
      </w:r>
      <w:r>
        <w:t>ательного уровня и уровня повышенной сложности учебного предмета;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</w:t>
      </w:r>
      <w:r>
        <w:t xml:space="preserve">нии изученного материала, а также в письменных работах, выполняет их уверенно и аккуратно. </w:t>
      </w:r>
    </w:p>
    <w:p w:rsidR="00CA1C25" w:rsidRDefault="00D65373">
      <w:r>
        <w:rPr>
          <w:b/>
        </w:rPr>
        <w:t>Отметка "4"</w:t>
      </w:r>
      <w:r>
        <w:t xml:space="preserve"> 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</w:t>
      </w:r>
      <w:r>
        <w:t xml:space="preserve">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 </w:t>
      </w:r>
    </w:p>
    <w:p w:rsidR="00CA1C25" w:rsidRDefault="00D65373">
      <w:r>
        <w:t>Примеча</w:t>
      </w:r>
      <w:r>
        <w:t xml:space="preserve">ние: </w:t>
      </w:r>
    </w:p>
    <w:p w:rsidR="00CA1C25" w:rsidRDefault="00D65373">
      <w:r>
        <w:t xml:space="preserve">Знания, оцениваемые баллами "4" и "5", как правило, характеризуются высоким понятийным уровнем, глубоким усвоением фактов и вытекающих из них следствий. </w:t>
      </w:r>
    </w:p>
    <w:p w:rsidR="00CA1C25" w:rsidRDefault="00D65373">
      <w:r>
        <w:rPr>
          <w:b/>
        </w:rPr>
        <w:t>Отметка "3"</w:t>
      </w:r>
      <w:r>
        <w:t xml:space="preserve"> ставится, когда учащийся обнаруживает освоение обязательного уровня учебного предмет</w:t>
      </w:r>
      <w:r>
        <w:t>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</w:t>
      </w:r>
      <w:r>
        <w:t xml:space="preserve">и в письменных работах. Знания, оцениваемые баллом "3", зачастую сформированы только на уровне представлений и элементарных понятий. </w:t>
      </w:r>
    </w:p>
    <w:p w:rsidR="00CA1C25" w:rsidRDefault="00D65373">
      <w:r>
        <w:rPr>
          <w:b/>
        </w:rPr>
        <w:t>Отметка "2"</w:t>
      </w:r>
      <w:r>
        <w:t xml:space="preserve"> ставится, когда у учащегося имеются представления об изучаемом материале, но большая часть обязательного уровн</w:t>
      </w:r>
      <w:r>
        <w:t xml:space="preserve">я учебных программ не усвоена, в письменных работах ученик допускает грубые ошибки. </w:t>
      </w:r>
    </w:p>
    <w:p w:rsidR="00CA1C25" w:rsidRDefault="00D65373">
      <w:r>
        <w:rPr>
          <w:b/>
        </w:rPr>
        <w:t>Отметка "1"</w:t>
      </w:r>
      <w:r>
        <w:t xml:space="preserve"> ставится, когда у ученика отсутствуют какие-либо знания об изучаемом материале, письменные работы не выполняются. </w:t>
      </w:r>
    </w:p>
    <w:p w:rsidR="00CA1C25" w:rsidRDefault="00D65373">
      <w:r>
        <w:lastRenderedPageBreak/>
        <w:t xml:space="preserve">2.6. Формы текущего контроля успеваемости, осуществляемого поурочно, определяются учителем самостоятельно, формы текущего контроля, осуществляемого по темам и по изучении раздела, определяются рабочей программой учебного предмета. </w:t>
      </w:r>
    </w:p>
    <w:p w:rsidR="00CA1C25" w:rsidRDefault="00D65373">
      <w:r>
        <w:t>2.7. Отметки, полученные</w:t>
      </w:r>
      <w:r>
        <w:t xml:space="preserve"> учащимися в ходе текущего контроля, выставляются в классный журналы. </w:t>
      </w:r>
    </w:p>
    <w:p w:rsidR="00CA1C25" w:rsidRDefault="00D65373">
      <w:r>
        <w:t xml:space="preserve">2.8. Устанавливаются следующие сроки выставления отметок текущего контроля: </w:t>
      </w:r>
    </w:p>
    <w:p w:rsidR="00CA1C25" w:rsidRDefault="00D65373">
      <w:pPr>
        <w:numPr>
          <w:ilvl w:val="0"/>
          <w:numId w:val="5"/>
        </w:numPr>
        <w:ind w:hanging="139"/>
      </w:pPr>
      <w:proofErr w:type="gramStart"/>
      <w:r>
        <w:t>за</w:t>
      </w:r>
      <w:proofErr w:type="gramEnd"/>
      <w:r>
        <w:t xml:space="preserve"> устный ответ на уроке – в день проведения урока, </w:t>
      </w:r>
    </w:p>
    <w:p w:rsidR="00CA1C25" w:rsidRDefault="00D65373">
      <w:pPr>
        <w:numPr>
          <w:ilvl w:val="0"/>
          <w:numId w:val="5"/>
        </w:numPr>
        <w:ind w:hanging="139"/>
      </w:pPr>
      <w:proofErr w:type="gramStart"/>
      <w:r>
        <w:t>за</w:t>
      </w:r>
      <w:proofErr w:type="gramEnd"/>
      <w:r>
        <w:t xml:space="preserve"> контрольную работу, контрольный диктант, тест, самос</w:t>
      </w:r>
      <w:r>
        <w:t xml:space="preserve">тоятельную работу, практическую работу, лабораторную работу во 2-9 </w:t>
      </w:r>
      <w:r>
        <w:t xml:space="preserve">классах по всем предметам учебного плана – к следующему уроку. </w:t>
      </w:r>
    </w:p>
    <w:p w:rsidR="00CA1C25" w:rsidRDefault="00D65373">
      <w:pPr>
        <w:numPr>
          <w:ilvl w:val="0"/>
          <w:numId w:val="5"/>
        </w:numPr>
        <w:ind w:hanging="139"/>
      </w:pPr>
      <w:proofErr w:type="gramStart"/>
      <w:r>
        <w:t>за</w:t>
      </w:r>
      <w:proofErr w:type="gramEnd"/>
      <w:r>
        <w:t xml:space="preserve"> изложение и сочинение в 2-9 </w:t>
      </w:r>
      <w:r>
        <w:t>– не позже, чем через 3 дня после их проведения или в сроки, позволяющие</w:t>
      </w:r>
      <w:r>
        <w:t xml:space="preserve"> учесть результаты работы при выставлении четвертной или полугодовой оценки; </w:t>
      </w:r>
    </w:p>
    <w:p w:rsidR="00CA1C25" w:rsidRDefault="00D65373">
      <w:r>
        <w:t xml:space="preserve">–за диагностические и тренировочные работы в форме </w:t>
      </w:r>
      <w:proofErr w:type="gramStart"/>
      <w:r>
        <w:t xml:space="preserve">ОГЭ </w:t>
      </w:r>
      <w:r>
        <w:t xml:space="preserve"> -</w:t>
      </w:r>
      <w:proofErr w:type="gramEnd"/>
      <w:r>
        <w:t xml:space="preserve"> не позже, чем через 3 дня после их проведения или в сроки, позволяющие учесть результаты работы при выставлении чет</w:t>
      </w:r>
      <w:r>
        <w:t xml:space="preserve">вертной или полугодовой оценки; </w:t>
      </w:r>
    </w:p>
    <w:p w:rsidR="00CA1C25" w:rsidRDefault="00D65373">
      <w:pPr>
        <w:numPr>
          <w:ilvl w:val="0"/>
          <w:numId w:val="6"/>
        </w:numPr>
      </w:pPr>
      <w:proofErr w:type="gramStart"/>
      <w:r>
        <w:t>за</w:t>
      </w:r>
      <w:proofErr w:type="gramEnd"/>
      <w:r>
        <w:t xml:space="preserve">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 </w:t>
      </w:r>
    </w:p>
    <w:p w:rsidR="00CA1C25" w:rsidRDefault="00D65373">
      <w:pPr>
        <w:numPr>
          <w:ilvl w:val="0"/>
          <w:numId w:val="6"/>
        </w:numPr>
      </w:pPr>
      <w:proofErr w:type="gramStart"/>
      <w:r>
        <w:t>текущие</w:t>
      </w:r>
      <w:proofErr w:type="gramEnd"/>
      <w:r>
        <w:t xml:space="preserve"> отме</w:t>
      </w:r>
      <w:r>
        <w:t xml:space="preserve">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 </w:t>
      </w:r>
    </w:p>
    <w:p w:rsidR="00CA1C25" w:rsidRDefault="00D65373">
      <w:pPr>
        <w:numPr>
          <w:ilvl w:val="1"/>
          <w:numId w:val="7"/>
        </w:numPr>
      </w:pPr>
      <w:r>
        <w:t>Теку</w:t>
      </w:r>
      <w:r>
        <w:t xml:space="preserve">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 </w:t>
      </w:r>
    </w:p>
    <w:p w:rsidR="00CA1C25" w:rsidRDefault="00D65373">
      <w:r>
        <w:t>Документы о результатах текущего контроля успеваемости, выданные в санато</w:t>
      </w:r>
      <w:r>
        <w:t xml:space="preserve">рных, медицинских и иных организациях, хранятся в классном журнале. </w:t>
      </w:r>
    </w:p>
    <w:p w:rsidR="00CA1C25" w:rsidRDefault="00D65373">
      <w:pPr>
        <w:numPr>
          <w:ilvl w:val="1"/>
          <w:numId w:val="7"/>
        </w:numPr>
      </w:pPr>
      <w:r>
        <w:t>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</w:t>
      </w:r>
      <w:r>
        <w:t xml:space="preserve">никул. </w:t>
      </w:r>
    </w:p>
    <w:p w:rsidR="00CA1C25" w:rsidRDefault="00D65373">
      <w:pPr>
        <w:numPr>
          <w:ilvl w:val="1"/>
          <w:numId w:val="7"/>
        </w:numPr>
      </w:pPr>
      <w:r>
        <w:t xml:space="preserve">Устанавливается следующий порядок выставления отметок по результатам текущего контроля за четверть/полугодие: </w:t>
      </w:r>
    </w:p>
    <w:p w:rsidR="00CA1C25" w:rsidRDefault="00D65373">
      <w:pPr>
        <w:numPr>
          <w:ilvl w:val="2"/>
          <w:numId w:val="8"/>
        </w:numPr>
      </w:pPr>
      <w:r>
        <w:t>Отметка учащимся по итогам успеваемости за четверть /полугодие выставляется в классный журнал и дневник учащегося в день окончания четвер</w:t>
      </w:r>
      <w:r>
        <w:t xml:space="preserve">ти /полугодия. </w:t>
      </w:r>
    </w:p>
    <w:p w:rsidR="00CA1C25" w:rsidRDefault="00D65373">
      <w:pPr>
        <w:numPr>
          <w:ilvl w:val="2"/>
          <w:numId w:val="8"/>
        </w:numPr>
      </w:pPr>
      <w:r>
        <w:t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по темам и по изучении разделов с учетом приоритета отметок за проверо</w:t>
      </w:r>
      <w:r>
        <w:t xml:space="preserve">чные, контрольные и диагностические работы. </w:t>
      </w:r>
    </w:p>
    <w:p w:rsidR="00CA1C25" w:rsidRDefault="00D65373">
      <w:pPr>
        <w:numPr>
          <w:ilvl w:val="2"/>
          <w:numId w:val="8"/>
        </w:numPr>
      </w:pPr>
      <w:r>
        <w:t xml:space="preserve">Отметки учащихся за четверть/полугодие должны быть обоснованы. Чтобы объективно оценить учащихся, необходимо не менее 3-х отметок при одночасовой недельной учебной нагрузке по предмету, не менее 4-5 отметок при </w:t>
      </w:r>
      <w:r>
        <w:t xml:space="preserve">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 </w:t>
      </w:r>
    </w:p>
    <w:p w:rsidR="00CA1C25" w:rsidRDefault="00D65373">
      <w:pPr>
        <w:numPr>
          <w:ilvl w:val="2"/>
          <w:numId w:val="8"/>
        </w:numPr>
      </w:pPr>
      <w:r>
        <w:t>Учащимся, пропустившим по ува</w:t>
      </w:r>
      <w:r>
        <w:t>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</w:t>
      </w:r>
      <w:r>
        <w:t xml:space="preserve">му предмету </w:t>
      </w:r>
      <w:r>
        <w:lastRenderedPageBreak/>
        <w:t xml:space="preserve">не выставляется, данные учащиеся не считаются неуспевающими, текущий контроль указанных учащихся осуществляется в индивидуальном порядке. </w:t>
      </w:r>
    </w:p>
    <w:p w:rsidR="00CA1C25" w:rsidRDefault="00D65373">
      <w:r>
        <w:t>Заместитель директора по УВР совместно с учителями – предметниками составляет график зачетных мероприятий</w:t>
      </w:r>
      <w:r>
        <w:t xml:space="preserve"> по предметам (в профильных классах или группах), который утверждается приказом директора и доводится до сведения учащихся и их родителей (законных представителей). </w:t>
      </w:r>
    </w:p>
    <w:p w:rsidR="00CA1C25" w:rsidRDefault="00D65373">
      <w:r>
        <w:t xml:space="preserve">Результаты зачетов по учебному предмету оформляются в форме протокола. </w:t>
      </w:r>
    </w:p>
    <w:p w:rsidR="00CA1C25" w:rsidRDefault="00D65373">
      <w:r>
        <w:t xml:space="preserve">Данные результаты </w:t>
      </w:r>
      <w:r>
        <w:t xml:space="preserve">являются основанием для выставления четвертной/полугодовой отметки учащимся в классный и/или электронный журналы. </w:t>
      </w:r>
    </w:p>
    <w:p w:rsidR="00CA1C25" w:rsidRDefault="00D65373">
      <w:pPr>
        <w:numPr>
          <w:ilvl w:val="2"/>
          <w:numId w:val="8"/>
        </w:numPr>
      </w:pPr>
      <w:r>
        <w:t>Учащимся, получившим неудовлетворительную отметку/отметки по итогам четверти/полугодия, предоставляется возможность исправить данную отметку,</w:t>
      </w:r>
      <w:r>
        <w:t xml:space="preserve"> сдав зачеты по теме/темам, по которым выставлена неудовлетворительная отметка/отметки. </w:t>
      </w:r>
    </w:p>
    <w:p w:rsidR="00CA1C25" w:rsidRDefault="00D65373">
      <w:pPr>
        <w:numPr>
          <w:ilvl w:val="2"/>
          <w:numId w:val="8"/>
        </w:numPr>
      </w:pPr>
      <w:r>
        <w:t>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</w:t>
      </w:r>
      <w:r>
        <w:t xml:space="preserve">метку за четверть/полугодие, сдав зачеты по темам, которые должны были быть изучены учащимися в соответствии </w:t>
      </w:r>
      <w:proofErr w:type="gramStart"/>
      <w:r>
        <w:t>с  УП</w:t>
      </w:r>
      <w:proofErr w:type="gramEnd"/>
      <w:r>
        <w:t xml:space="preserve"> за отчетный период. </w:t>
      </w:r>
    </w:p>
    <w:p w:rsidR="00CA1C25" w:rsidRDefault="00D65373">
      <w:pPr>
        <w:numPr>
          <w:ilvl w:val="2"/>
          <w:numId w:val="8"/>
        </w:numPr>
      </w:pPr>
      <w:r>
        <w:t>Количество тем, вынесенных на зачет по каждому предмету для категорий учащихся, указанных в пунктах 2.11.6 и 2.11.7</w:t>
      </w:r>
      <w:proofErr w:type="gramStart"/>
      <w:r>
        <w:t>. ,</w:t>
      </w:r>
      <w:proofErr w:type="gramEnd"/>
      <w:r>
        <w:t xml:space="preserve"> а</w:t>
      </w:r>
      <w:r>
        <w:t xml:space="preserve"> также формы проведения зачета, устанавливаются учителем-предметником самостоятельно. </w:t>
      </w:r>
    </w:p>
    <w:p w:rsidR="00CA1C25" w:rsidRDefault="00D65373">
      <w:pPr>
        <w:numPr>
          <w:ilvl w:val="2"/>
          <w:numId w:val="8"/>
        </w:numPr>
      </w:pPr>
      <w:r>
        <w:t xml:space="preserve">В случае неявки учащихся для сдачи зачетов без уважительных причин, им выставляется оценка “2”. </w:t>
      </w:r>
    </w:p>
    <w:p w:rsidR="00CA1C25" w:rsidRDefault="00D65373">
      <w:r>
        <w:t>2.12. Классные руководители доводят до сведения родителей (законных пред</w:t>
      </w:r>
      <w:r>
        <w:t xml:space="preserve">ставителей) предварительные отметки за четверть/полугодие. </w:t>
      </w:r>
    </w:p>
    <w:p w:rsidR="00CA1C25" w:rsidRDefault="00D65373">
      <w:r>
        <w:t xml:space="preserve">2.14. Заместитель руководителя по УВР контролирует ход текущего контроля успеваемости учащихся, при необходимости оказывает методическую помощь учителю в его проведении. </w:t>
      </w:r>
    </w:p>
    <w:p w:rsidR="00CA1C25" w:rsidRDefault="00D65373">
      <w:pPr>
        <w:spacing w:after="54" w:line="240" w:lineRule="auto"/>
        <w:ind w:left="0" w:firstLine="0"/>
        <w:jc w:val="left"/>
      </w:pPr>
      <w:r>
        <w:t xml:space="preserve"> </w:t>
      </w:r>
    </w:p>
    <w:p w:rsidR="00CA1C25" w:rsidRDefault="00D65373">
      <w:pPr>
        <w:numPr>
          <w:ilvl w:val="0"/>
          <w:numId w:val="9"/>
        </w:numPr>
        <w:spacing w:line="237" w:lineRule="auto"/>
        <w:ind w:hanging="240"/>
        <w:jc w:val="left"/>
      </w:pPr>
      <w:r>
        <w:rPr>
          <w:b/>
        </w:rPr>
        <w:t>Промежуточная аттестация обучающихся</w:t>
      </w:r>
      <w:r>
        <w:t xml:space="preserve"> </w:t>
      </w:r>
    </w:p>
    <w:p w:rsidR="00CA1C25" w:rsidRDefault="00D65373">
      <w:pPr>
        <w:numPr>
          <w:ilvl w:val="1"/>
          <w:numId w:val="9"/>
        </w:numPr>
      </w:pPr>
      <w:r>
        <w:t>Освоение образовательных программы начального, 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</w:t>
      </w:r>
      <w:r>
        <w:t xml:space="preserve">стацией учащихся. </w:t>
      </w:r>
    </w:p>
    <w:p w:rsidR="00CA1C25" w:rsidRDefault="00D65373">
      <w:pPr>
        <w:numPr>
          <w:ilvl w:val="2"/>
          <w:numId w:val="9"/>
        </w:numPr>
        <w:ind w:hanging="600"/>
      </w:pPr>
      <w:r>
        <w:t xml:space="preserve">Целью промежуточной аттестации учащихся 2-9 </w:t>
      </w:r>
      <w:r>
        <w:t>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</w:t>
      </w:r>
      <w:r>
        <w:t xml:space="preserve">и управления качеством образования. </w:t>
      </w:r>
    </w:p>
    <w:p w:rsidR="00CA1C25" w:rsidRDefault="00D65373">
      <w:pPr>
        <w:numPr>
          <w:ilvl w:val="2"/>
          <w:numId w:val="9"/>
        </w:numPr>
        <w:ind w:hanging="600"/>
      </w:pPr>
      <w:r>
        <w:t xml:space="preserve">Задачами промежуточной аттестации являются: </w:t>
      </w:r>
    </w:p>
    <w:p w:rsidR="00CA1C25" w:rsidRDefault="00D65373">
      <w:pPr>
        <w:numPr>
          <w:ilvl w:val="0"/>
          <w:numId w:val="10"/>
        </w:numPr>
      </w:pPr>
      <w:proofErr w:type="gramStart"/>
      <w:r>
        <w:t>установление</w:t>
      </w:r>
      <w:proofErr w:type="gramEnd"/>
      <w:r>
        <w:t xml:space="preserve"> фактического уровня </w:t>
      </w:r>
      <w:proofErr w:type="spellStart"/>
      <w:r>
        <w:t>сформированности</w:t>
      </w:r>
      <w:proofErr w:type="spellEnd"/>
      <w:r>
        <w:t xml:space="preserve"> образовательных результатов учащихся за учебный год, соотнесение этого уровня требованиям ФГОС, </w:t>
      </w:r>
    </w:p>
    <w:p w:rsidR="00CA1C25" w:rsidRDefault="00D65373">
      <w:pPr>
        <w:numPr>
          <w:ilvl w:val="0"/>
          <w:numId w:val="10"/>
        </w:numPr>
      </w:pPr>
      <w:proofErr w:type="gramStart"/>
      <w:r>
        <w:t>мониторинг</w:t>
      </w:r>
      <w:proofErr w:type="gramEnd"/>
      <w:r>
        <w:t xml:space="preserve"> динамики достиже</w:t>
      </w:r>
      <w:r>
        <w:t xml:space="preserve">ния образовательных результатов учащимися, классами, параллелями классов, Школой в целом, </w:t>
      </w:r>
    </w:p>
    <w:p w:rsidR="00CA1C25" w:rsidRDefault="00D65373">
      <w:pPr>
        <w:numPr>
          <w:ilvl w:val="0"/>
          <w:numId w:val="10"/>
        </w:numPr>
      </w:pPr>
      <w:proofErr w:type="gramStart"/>
      <w:r>
        <w:t>коррекция</w:t>
      </w:r>
      <w:proofErr w:type="gramEnd"/>
      <w:r>
        <w:t xml:space="preserve"> образовательного процесса на основе полученной информации с целью повышения качества образования. </w:t>
      </w:r>
    </w:p>
    <w:p w:rsidR="00CA1C25" w:rsidRDefault="00D65373">
      <w:pPr>
        <w:numPr>
          <w:ilvl w:val="1"/>
          <w:numId w:val="11"/>
        </w:numPr>
        <w:spacing w:after="46" w:line="233" w:lineRule="auto"/>
      </w:pPr>
      <w:r>
        <w:t>Под промежуточной аттестацией учащихся 2-9</w:t>
      </w:r>
      <w:r>
        <w:t xml:space="preserve"> классов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 </w:t>
      </w:r>
    </w:p>
    <w:p w:rsidR="00CA1C25" w:rsidRDefault="00D65373">
      <w:pPr>
        <w:numPr>
          <w:ilvl w:val="1"/>
          <w:numId w:val="11"/>
        </w:numPr>
      </w:pPr>
      <w:r>
        <w:t>Промежуточную аттес</w:t>
      </w:r>
      <w:r>
        <w:t>тацию в обязательном порядке проходят все учащиеся, осваивающие основные общеобразовательные программы начального, основного общего и среднего общего образования во всех формах обучения, в том числе учащиеся, осваивающие образовательные программы по индиви</w:t>
      </w:r>
      <w:r>
        <w:t xml:space="preserve">дуальным учебным планам. </w:t>
      </w:r>
    </w:p>
    <w:p w:rsidR="00CA1C25" w:rsidRDefault="00D65373">
      <w:pPr>
        <w:numPr>
          <w:ilvl w:val="1"/>
          <w:numId w:val="11"/>
        </w:numPr>
      </w:pPr>
      <w:r>
        <w:lastRenderedPageBreak/>
        <w:t>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 – в форме семейного образования   учащиеся, обучающиеся на уровне основного об</w:t>
      </w:r>
      <w:r>
        <w:t xml:space="preserve">щего и среднего общего образования; </w:t>
      </w:r>
    </w:p>
    <w:p w:rsidR="00CA1C25" w:rsidRDefault="00D65373">
      <w:r>
        <w:t xml:space="preserve">– в форме самообразования   учащиеся, обучающиеся на уровне среднего общего образования. </w:t>
      </w:r>
    </w:p>
    <w:p w:rsidR="00CA1C25" w:rsidRDefault="00D65373">
      <w:r>
        <w:t>3.5. Промежуточная аттестация по математике и русскому языку во 2-9</w:t>
      </w:r>
      <w:r>
        <w:t xml:space="preserve"> классах проходит в форме выставления годовой отметки п</w:t>
      </w:r>
      <w:r>
        <w:t xml:space="preserve">о данным предметам как среднего арифметического четвертных/полугодовых отметок и отметки, полученной учащимися в ходе обязательных контрольных мероприятий в соответствии с правилами математического округления. </w:t>
      </w:r>
    </w:p>
    <w:p w:rsidR="00CA1C25" w:rsidRDefault="00D65373">
      <w:r>
        <w:t xml:space="preserve">3.6. Обязательные контрольные мероприятия по </w:t>
      </w:r>
      <w:r>
        <w:t xml:space="preserve">математике и русскому языку проходят в виде годовых контрольных работ в форме и по материалам, разработанным ШМО учителей– предметников русского языка и математики. </w:t>
      </w:r>
    </w:p>
    <w:p w:rsidR="00CA1C25" w:rsidRDefault="00D65373">
      <w:r>
        <w:t xml:space="preserve">3.7. Контрольные мероприятия в рамках промежуточной аттестации учащихся: </w:t>
      </w:r>
    </w:p>
    <w:p w:rsidR="00CA1C25" w:rsidRDefault="00D65373">
      <w:r>
        <w:t>3.7.1</w:t>
      </w:r>
      <w:proofErr w:type="gramStart"/>
      <w:r>
        <w:t>. проводятс</w:t>
      </w:r>
      <w:r>
        <w:t>я</w:t>
      </w:r>
      <w:proofErr w:type="gramEnd"/>
      <w:r>
        <w:t xml:space="preserve"> во время учебных занятий в соответствии с учебным расписанием; </w:t>
      </w:r>
    </w:p>
    <w:p w:rsidR="00CA1C25" w:rsidRDefault="00D65373">
      <w:r>
        <w:t>3.7.2</w:t>
      </w:r>
      <w:proofErr w:type="gramStart"/>
      <w:r>
        <w:t>. контрольные</w:t>
      </w:r>
      <w:proofErr w:type="gramEnd"/>
      <w:r>
        <w:t xml:space="preserve"> мероприятия в рамках промежуточной аттестации учащихся проводятся не ранее 2го и не позднее 4го урока. </w:t>
      </w:r>
    </w:p>
    <w:p w:rsidR="00CA1C25" w:rsidRDefault="00D65373">
      <w:r>
        <w:t>3.8. От контрольных мероприятий в ходе промежуточной аттестации осв</w:t>
      </w:r>
      <w:r>
        <w:t xml:space="preserve">обождаются: </w:t>
      </w:r>
    </w:p>
    <w:p w:rsidR="00CA1C25" w:rsidRDefault="00D65373">
      <w:pPr>
        <w:numPr>
          <w:ilvl w:val="0"/>
          <w:numId w:val="12"/>
        </w:numPr>
      </w:pPr>
      <w:proofErr w:type="gramStart"/>
      <w:r>
        <w:t>учащиеся</w:t>
      </w:r>
      <w:proofErr w:type="gramEnd"/>
      <w:r>
        <w:t xml:space="preserve"> по состоянию здоровья (заболевшие в период проведения контрольных мероприятий) на основании справки медицинской организации; </w:t>
      </w:r>
    </w:p>
    <w:p w:rsidR="00CA1C25" w:rsidRDefault="00D65373">
      <w:pPr>
        <w:numPr>
          <w:ilvl w:val="0"/>
          <w:numId w:val="12"/>
        </w:numPr>
      </w:pPr>
      <w:proofErr w:type="gramStart"/>
      <w:r>
        <w:t>учащиеся</w:t>
      </w:r>
      <w:proofErr w:type="gramEnd"/>
      <w:r>
        <w:t>, находящиеся в лечебно-профилактических учреждениях, в учреждениях санаторного типа для детей, нужд</w:t>
      </w:r>
      <w:r>
        <w:t xml:space="preserve">ающихся в длительном лечении; </w:t>
      </w:r>
    </w:p>
    <w:p w:rsidR="00CA1C25" w:rsidRDefault="00D65373">
      <w:r>
        <w:t>3.9.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</w:t>
      </w:r>
      <w:r>
        <w:t xml:space="preserve">тановленные администрацией Школы (в сроки, позволяющие учесть результаты работы при выставлении годовой отметки по предмету). 3.10. Итоги промежуточной аттестации учащихся отражаются: </w:t>
      </w:r>
    </w:p>
    <w:p w:rsidR="00CA1C25" w:rsidRDefault="00D65373">
      <w:pPr>
        <w:numPr>
          <w:ilvl w:val="2"/>
          <w:numId w:val="13"/>
        </w:numPr>
        <w:ind w:hanging="722"/>
      </w:pPr>
      <w:proofErr w:type="gramStart"/>
      <w:r>
        <w:t>учителями</w:t>
      </w:r>
      <w:proofErr w:type="gramEnd"/>
      <w:r>
        <w:t xml:space="preserve">-предметниками на предметных страницах в классном журнале, </w:t>
      </w:r>
    </w:p>
    <w:p w:rsidR="00CA1C25" w:rsidRDefault="00D65373">
      <w:pPr>
        <w:numPr>
          <w:ilvl w:val="2"/>
          <w:numId w:val="13"/>
        </w:numPr>
        <w:ind w:hanging="722"/>
      </w:pPr>
      <w:proofErr w:type="gramStart"/>
      <w:r>
        <w:t>кл</w:t>
      </w:r>
      <w:r>
        <w:t>ассным</w:t>
      </w:r>
      <w:proofErr w:type="gramEnd"/>
      <w:r>
        <w:t xml:space="preserve"> руководителем в сводной ведомости успеваемости учащихся в классном журнале, в дневниках учащихся, в личных делах учащихся. </w:t>
      </w:r>
    </w:p>
    <w:p w:rsidR="00CA1C25" w:rsidRDefault="00D65373">
      <w:pPr>
        <w:numPr>
          <w:ilvl w:val="1"/>
          <w:numId w:val="14"/>
        </w:numPr>
        <w:ind w:hanging="540"/>
      </w:pPr>
      <w:r>
        <w:t>Отметки, полученные учащимися в ходе промежуточной аттестации, за текущий учебный год должны быть выставлены в классный журнал в 9</w:t>
      </w:r>
      <w:r>
        <w:t xml:space="preserve"> классах до 20 мая, во 2-7 классах до 25 мая, в 8</w:t>
      </w:r>
      <w:r>
        <w:t xml:space="preserve"> классах за два дня до окончания учебного года. </w:t>
      </w:r>
    </w:p>
    <w:p w:rsidR="00CA1C25" w:rsidRDefault="00D65373">
      <w:pPr>
        <w:numPr>
          <w:ilvl w:val="1"/>
          <w:numId w:val="14"/>
        </w:numPr>
        <w:ind w:hanging="540"/>
      </w:pPr>
      <w:r>
        <w:t>Неудовлетворительные результаты промежуточной аттестации по одному или нескольким учебным предметам образовательной программы соответствующего ур</w:t>
      </w:r>
      <w:r>
        <w:t xml:space="preserve">овня образования или </w:t>
      </w:r>
      <w:proofErr w:type="spellStart"/>
      <w:r>
        <w:t>непрохождение</w:t>
      </w:r>
      <w:proofErr w:type="spellEnd"/>
      <w:r>
        <w:t xml:space="preserve"> промежуточной аттестации без уважительных причин признаются академической задолженностью. </w:t>
      </w:r>
    </w:p>
    <w:p w:rsidR="00CA1C25" w:rsidRDefault="00D65373">
      <w:pPr>
        <w:numPr>
          <w:ilvl w:val="1"/>
          <w:numId w:val="14"/>
        </w:numPr>
        <w:ind w:hanging="540"/>
      </w:pPr>
      <w:r>
        <w:t>Учащиеся, не прошедшие промежуточной аттестации по уважительным причинам или имеющие академическую задолженность переводятся в сле</w:t>
      </w:r>
      <w:r>
        <w:t xml:space="preserve">дующий класс условно.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Учащиеся обязаны ликвидировать академическую задолженность.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</w:t>
      </w:r>
      <w:r>
        <w:t xml:space="preserve">указаны учебные предметы, по которым имеется академическая задолженность, а также сроки ее ликвидации. 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</w:t>
      </w:r>
      <w:r>
        <w:t xml:space="preserve">1 сентября по 15 октября следующего учебного года. </w:t>
      </w:r>
    </w:p>
    <w:p w:rsidR="00CA1C25" w:rsidRDefault="00D65373">
      <w:pPr>
        <w:numPr>
          <w:ilvl w:val="1"/>
          <w:numId w:val="14"/>
        </w:numPr>
        <w:ind w:hanging="540"/>
      </w:pPr>
      <w:r>
        <w:lastRenderedPageBreak/>
        <w:t>Для проведения промежуточной аттестации во второй раз Школой создается комиссия, в которую входит заместитель директора по УВР, курирующий данный уровень образования, руководитель ШМО по предмету, учитель</w:t>
      </w:r>
      <w:r>
        <w:t xml:space="preserve">-предметник.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Результаты </w:t>
      </w:r>
      <w:r>
        <w:tab/>
        <w:t xml:space="preserve">промежуточной </w:t>
      </w:r>
      <w:r>
        <w:tab/>
        <w:t xml:space="preserve">аттестации, </w:t>
      </w:r>
      <w:r>
        <w:tab/>
        <w:t xml:space="preserve">проводимой </w:t>
      </w:r>
      <w:r>
        <w:tab/>
        <w:t xml:space="preserve">комиссией, </w:t>
      </w:r>
      <w:r>
        <w:tab/>
        <w:t xml:space="preserve">оформляются протоколом.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Не допускается взимание платы с учащихся за прохождение промежуточной аттестации. </w:t>
      </w:r>
    </w:p>
    <w:p w:rsidR="00CA1C25" w:rsidRDefault="00D65373">
      <w:pPr>
        <w:numPr>
          <w:ilvl w:val="1"/>
          <w:numId w:val="14"/>
        </w:numPr>
        <w:ind w:hanging="540"/>
      </w:pPr>
      <w:r>
        <w:t>Учащиеся, освоившие в полном объеме соответствующую образовательную пр</w:t>
      </w:r>
      <w:r>
        <w:t xml:space="preserve">ограмму учебного года и прошедшие промежуточную аттестацию, переводятся в следующий класс.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Перевод учащегося в следующий класс осуществляется по решению Педагогического совета. </w:t>
      </w:r>
    </w:p>
    <w:p w:rsidR="00CA1C25" w:rsidRDefault="00D65373">
      <w:pPr>
        <w:numPr>
          <w:ilvl w:val="1"/>
          <w:numId w:val="14"/>
        </w:numPr>
        <w:ind w:hanging="540"/>
      </w:pPr>
      <w:r>
        <w:t>Учащиеся, не ликвидировавшие в установленные сроки академической задолженност</w:t>
      </w:r>
      <w:r>
        <w:t>и,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</w:t>
      </w:r>
      <w:r>
        <w:t xml:space="preserve">ивидуальному учебному плану. </w:t>
      </w:r>
    </w:p>
    <w:p w:rsidR="00CA1C25" w:rsidRDefault="00D65373">
      <w:pPr>
        <w:numPr>
          <w:ilvl w:val="1"/>
          <w:numId w:val="14"/>
        </w:numPr>
        <w:ind w:hanging="540"/>
      </w:pPr>
      <w:r>
        <w:t xml:space="preserve">Работы учащихся, выполненные в ходе контрольных мероприятий по русскому языку и математике в рамках промежуточной аттестации хранятся в архиве школы в течение одного года. </w:t>
      </w:r>
    </w:p>
    <w:p w:rsidR="00CA1C25" w:rsidRDefault="00D65373">
      <w:pPr>
        <w:numPr>
          <w:ilvl w:val="1"/>
          <w:numId w:val="14"/>
        </w:numPr>
        <w:ind w:hanging="540"/>
      </w:pPr>
      <w:r>
        <w:t>Заместитель руководителя по УВР контролирует ход пром</w:t>
      </w:r>
      <w:r>
        <w:t>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</w:t>
      </w:r>
      <w:r>
        <w:t xml:space="preserve">езультатами анализа педагогический коллектив Школы. </w:t>
      </w:r>
    </w:p>
    <w:p w:rsidR="00CA1C25" w:rsidRDefault="00D65373">
      <w:pPr>
        <w:numPr>
          <w:ilvl w:val="0"/>
          <w:numId w:val="15"/>
        </w:numPr>
        <w:jc w:val="left"/>
      </w:pPr>
      <w:r>
        <w:t xml:space="preserve">25.Результаты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 </w:t>
      </w:r>
    </w:p>
    <w:p w:rsidR="00CA1C25" w:rsidRDefault="00D65373">
      <w:pPr>
        <w:spacing w:after="54" w:line="240" w:lineRule="auto"/>
        <w:ind w:left="0" w:firstLine="0"/>
        <w:jc w:val="left"/>
      </w:pPr>
      <w:r>
        <w:t xml:space="preserve"> </w:t>
      </w:r>
    </w:p>
    <w:p w:rsidR="00CA1C25" w:rsidRDefault="00D65373">
      <w:pPr>
        <w:numPr>
          <w:ilvl w:val="0"/>
          <w:numId w:val="15"/>
        </w:numPr>
        <w:spacing w:line="237" w:lineRule="auto"/>
        <w:jc w:val="left"/>
      </w:pPr>
      <w:r>
        <w:rPr>
          <w:b/>
        </w:rPr>
        <w:t>Промежуточная а</w:t>
      </w:r>
      <w:r>
        <w:rPr>
          <w:b/>
        </w:rPr>
        <w:t>ттестация обучающихся в форме самообразования и семейного образования</w:t>
      </w:r>
      <w:r>
        <w:t xml:space="preserve"> </w:t>
      </w:r>
    </w:p>
    <w:p w:rsidR="00CA1C25" w:rsidRDefault="00D65373">
      <w:pPr>
        <w:numPr>
          <w:ilvl w:val="1"/>
          <w:numId w:val="15"/>
        </w:numPr>
        <w:ind w:hanging="420"/>
      </w:pPr>
      <w:r>
        <w:t>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</w:t>
      </w:r>
      <w:r>
        <w:t xml:space="preserve">сударственной аккредитации образовательной программе, вправе пройти экстерном промежуточную аттестацию в Школе. </w:t>
      </w:r>
    </w:p>
    <w:p w:rsidR="00CA1C25" w:rsidRDefault="00D65373">
      <w:pPr>
        <w:numPr>
          <w:ilvl w:val="1"/>
          <w:numId w:val="15"/>
        </w:numPr>
        <w:ind w:hanging="420"/>
      </w:pPr>
      <w:r>
        <w:t xml:space="preserve">Экстерны при прохождении промежуточной аттестации пользуются академическими правами учащихся по соответствующей общеобразовательной программе. </w:t>
      </w:r>
    </w:p>
    <w:p w:rsidR="00CA1C25" w:rsidRDefault="00D65373">
      <w:pPr>
        <w:numPr>
          <w:ilvl w:val="1"/>
          <w:numId w:val="15"/>
        </w:numPr>
        <w:ind w:hanging="420"/>
      </w:pPr>
      <w:r>
        <w:t xml:space="preserve">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</w:t>
      </w:r>
      <w:r>
        <w:t>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 По окончании прохождения промежуточной аттестации экстерн отчисляется из Школы соответствующим п</w:t>
      </w:r>
      <w:r>
        <w:t xml:space="preserve">риказом директора. </w:t>
      </w:r>
    </w:p>
    <w:p w:rsidR="00CA1C25" w:rsidRDefault="00D65373">
      <w:pPr>
        <w:numPr>
          <w:ilvl w:val="1"/>
          <w:numId w:val="15"/>
        </w:numPr>
        <w:ind w:hanging="420"/>
      </w:pPr>
      <w:r>
        <w:t xml:space="preserve">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</w:t>
      </w:r>
      <w:r>
        <w:lastRenderedPageBreak/>
        <w:t>фонда Школы при условии письменно выраженного согласия с Правилами их использования</w:t>
      </w:r>
      <w:r>
        <w:t xml:space="preserve">. </w:t>
      </w:r>
    </w:p>
    <w:p w:rsidR="00CA1C25" w:rsidRDefault="00D65373">
      <w:pPr>
        <w:numPr>
          <w:ilvl w:val="1"/>
          <w:numId w:val="15"/>
        </w:numPr>
        <w:ind w:hanging="420"/>
      </w:pPr>
      <w:r>
        <w:t xml:space="preserve">По желанию родителей (законных представителей) экстерну на безвозмездной основе может быть предоставлена помощь педагога-психолога Школы. </w:t>
      </w:r>
    </w:p>
    <w:p w:rsidR="00CA1C25" w:rsidRDefault="00D65373">
      <w:pPr>
        <w:numPr>
          <w:ilvl w:val="1"/>
          <w:numId w:val="15"/>
        </w:numPr>
        <w:ind w:hanging="420"/>
      </w:pPr>
      <w:r>
        <w:t xml:space="preserve">Промежуточная аттестация экстерна в Школе проводится: </w:t>
      </w:r>
    </w:p>
    <w:p w:rsidR="00CA1C25" w:rsidRDefault="00D65373">
      <w:r>
        <w:t xml:space="preserve">– в соответствии с расписанием, утвержденным директором за </w:t>
      </w:r>
      <w:r>
        <w:t xml:space="preserve">неделю до ее проведения; – предметной комиссией, в количестве не менее 3-х человек, персональный состав которой утверждается приказом директором Школы. </w:t>
      </w:r>
    </w:p>
    <w:p w:rsidR="00CA1C25" w:rsidRDefault="00D65373">
      <w:r>
        <w:t>4.7. Ход и итоги проведения промежуточной аттестации экстерна оформляются соответствующим протоколом, к</w:t>
      </w:r>
      <w:r>
        <w:t xml:space="preserve">оторый ведет секретарь указанной комиссии. </w:t>
      </w:r>
    </w:p>
    <w:p w:rsidR="00CA1C25" w:rsidRDefault="00D65373">
      <w:r>
        <w:t xml:space="preserve"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 </w:t>
      </w:r>
    </w:p>
    <w:p w:rsidR="00CA1C25" w:rsidRDefault="00D65373">
      <w:r>
        <w:t xml:space="preserve">4.8. Экстерн </w:t>
      </w:r>
      <w:r>
        <w:t xml:space="preserve">имеет право оспорить результаты промежуточной аттестации, проведенной соответствующей комиссией Школы в установленном законодательством РФ порядке. </w:t>
      </w:r>
    </w:p>
    <w:p w:rsidR="00CA1C25" w:rsidRDefault="00D65373">
      <w:r>
        <w:t xml:space="preserve">4.9. На основании протокола проведения промежуточной аттестации экстерну выдается справка установленного в </w:t>
      </w:r>
      <w:r>
        <w:t xml:space="preserve">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 </w:t>
      </w:r>
    </w:p>
    <w:p w:rsidR="00CA1C25" w:rsidRDefault="00D65373">
      <w:r>
        <w:t>4.10. В случае неудовлетворительных результатов промежуточной аттестации по одному или нескольким учебн</w:t>
      </w:r>
      <w:r>
        <w:t xml:space="preserve">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настоящим Положением. </w:t>
      </w:r>
    </w:p>
    <w:p w:rsidR="00CA1C25" w:rsidRDefault="00D65373">
      <w:r>
        <w:t>4.11. Экстерны, не ликвидировавши</w:t>
      </w:r>
      <w:r>
        <w:t xml:space="preserve">е в установленные сроки академической задолженности, могут быть приняты для продолжения обучения в Школу в соответствии с Порядком приема, установленным федеральным законодательством при наличии свободных мест для продолжения обучения. </w:t>
      </w:r>
    </w:p>
    <w:p w:rsidR="00CA1C25" w:rsidRDefault="00D65373">
      <w:r>
        <w:t>4.12. В случае, есл</w:t>
      </w:r>
      <w:r>
        <w:t>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руководите</w:t>
      </w:r>
      <w:r>
        <w:t xml:space="preserve">ль Школы сообщает о данном факте в компетентные органы местного самоуправления. </w:t>
      </w:r>
    </w:p>
    <w:p w:rsidR="00CA1C25" w:rsidRDefault="00D65373">
      <w:pPr>
        <w:spacing w:after="54" w:line="240" w:lineRule="auto"/>
        <w:ind w:left="0" w:firstLine="0"/>
        <w:jc w:val="left"/>
      </w:pPr>
      <w:r>
        <w:t xml:space="preserve"> </w:t>
      </w:r>
    </w:p>
    <w:p w:rsidR="00CA1C25" w:rsidRDefault="00D65373">
      <w:pPr>
        <w:numPr>
          <w:ilvl w:val="0"/>
          <w:numId w:val="16"/>
        </w:numPr>
        <w:spacing w:line="237" w:lineRule="auto"/>
        <w:ind w:hanging="240"/>
        <w:jc w:val="left"/>
      </w:pPr>
      <w:r>
        <w:rPr>
          <w:b/>
        </w:rPr>
        <w:t>Итоговая аттестация учащихся</w:t>
      </w:r>
      <w:r>
        <w:t xml:space="preserve"> </w:t>
      </w:r>
    </w:p>
    <w:p w:rsidR="00CA1C25" w:rsidRDefault="00D65373">
      <w:r>
        <w:t xml:space="preserve"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 </w:t>
      </w:r>
    </w:p>
    <w:p w:rsidR="00CA1C25" w:rsidRDefault="00D65373">
      <w:pPr>
        <w:numPr>
          <w:ilvl w:val="0"/>
          <w:numId w:val="17"/>
        </w:numPr>
      </w:pPr>
      <w:r>
        <w:t>2.К итоговой аттестации допускаются учащиеся, не имеющие академической задолженности и в полном объеме в</w:t>
      </w:r>
      <w:r>
        <w:t xml:space="preserve">ыполнившие учебный план или индивидуальный учебный план (имеющие годовые отметки по всем учебным предметам учебного плана за 9, 11 класс не ниже удовлетворительных). </w:t>
      </w:r>
    </w:p>
    <w:p w:rsidR="00CA1C25" w:rsidRDefault="00D65373">
      <w:pPr>
        <w:numPr>
          <w:ilvl w:val="1"/>
          <w:numId w:val="17"/>
        </w:numPr>
      </w:pPr>
      <w:r>
        <w:t xml:space="preserve">Итоговая аттестация в Школе осуществляется путем выставления итоговой отметки по учебным </w:t>
      </w:r>
      <w:r>
        <w:t xml:space="preserve">предметам образовательных программ основного общего и среднего общего образования по пятибалльной системе. </w:t>
      </w:r>
    </w:p>
    <w:p w:rsidR="00CA1C25" w:rsidRDefault="00D65373">
      <w:pPr>
        <w:numPr>
          <w:ilvl w:val="1"/>
          <w:numId w:val="17"/>
        </w:numPr>
      </w:pPr>
      <w:bookmarkStart w:id="0" w:name="_GoBack"/>
      <w:bookmarkEnd w:id="0"/>
      <w:r>
        <w:t>Итоговые отметки за 9 класс по русскому языку и математике определяются как среднее арифметическое годовых и экзаменационных отмето</w:t>
      </w:r>
      <w:r>
        <w:t xml:space="preserve">к учащихся и выставляются целыми числами в соответствии с правилами математического округления. </w:t>
      </w:r>
    </w:p>
    <w:p w:rsidR="00CA1C25" w:rsidRDefault="00D65373">
      <w:pPr>
        <w:numPr>
          <w:ilvl w:val="1"/>
          <w:numId w:val="17"/>
        </w:numPr>
      </w:pPr>
      <w:r>
        <w:t xml:space="preserve">Итоговые отметки за 9 класс по другим учебным предметам выставляются на основе годовой отметки учащегося за 9 класс. </w:t>
      </w:r>
    </w:p>
    <w:p w:rsidR="00CA1C25" w:rsidRDefault="00D65373">
      <w:pPr>
        <w:numPr>
          <w:ilvl w:val="1"/>
          <w:numId w:val="17"/>
        </w:numPr>
      </w:pPr>
      <w:r>
        <w:t>Учащимся, освоившим основные образователь</w:t>
      </w:r>
      <w:r>
        <w:t xml:space="preserve">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</w:t>
      </w:r>
      <w:r>
        <w:lastRenderedPageBreak/>
        <w:t>программе, прошедшим экстерном государственную итоговую аттестацию в Шк</w:t>
      </w:r>
      <w:r>
        <w:t xml:space="preserve">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 </w:t>
      </w:r>
    </w:p>
    <w:sectPr w:rsidR="00CA1C25">
      <w:pgSz w:w="11906" w:h="16838"/>
      <w:pgMar w:top="994" w:right="820" w:bottom="1501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7F89"/>
    <w:multiLevelType w:val="hybridMultilevel"/>
    <w:tmpl w:val="15BAD2F2"/>
    <w:lvl w:ilvl="0" w:tplc="37D8BFE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29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C0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7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84C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216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A1F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7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0DE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A244C8"/>
    <w:multiLevelType w:val="multilevel"/>
    <w:tmpl w:val="BACCA8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75021"/>
    <w:multiLevelType w:val="hybridMultilevel"/>
    <w:tmpl w:val="9E5CCA96"/>
    <w:lvl w:ilvl="0" w:tplc="5C824B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07A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42A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209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458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0DC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92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6DF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AE5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425A84"/>
    <w:multiLevelType w:val="multilevel"/>
    <w:tmpl w:val="86A04162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801F97"/>
    <w:multiLevelType w:val="hybridMultilevel"/>
    <w:tmpl w:val="4D38AB3C"/>
    <w:lvl w:ilvl="0" w:tplc="ADE6DFA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035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81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E6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CB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A76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0AC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271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026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E242C4"/>
    <w:multiLevelType w:val="multilevel"/>
    <w:tmpl w:val="1ED40A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F66FBA"/>
    <w:multiLevelType w:val="multilevel"/>
    <w:tmpl w:val="F93E44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063E45"/>
    <w:multiLevelType w:val="hybridMultilevel"/>
    <w:tmpl w:val="2B280EC6"/>
    <w:lvl w:ilvl="0" w:tplc="40F8C1C2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EFF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8F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2FC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5F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250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C83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270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829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6E1ECD"/>
    <w:multiLevelType w:val="hybridMultilevel"/>
    <w:tmpl w:val="8724FD9C"/>
    <w:lvl w:ilvl="0" w:tplc="CD56DF6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AC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A5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5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C9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2A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CBF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AD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4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6881717"/>
    <w:multiLevelType w:val="hybridMultilevel"/>
    <w:tmpl w:val="E15AF772"/>
    <w:lvl w:ilvl="0" w:tplc="538EEB8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05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69D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EF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EC2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0C0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0B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882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35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FF11D1"/>
    <w:multiLevelType w:val="multilevel"/>
    <w:tmpl w:val="6C6E370A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DE1D26"/>
    <w:multiLevelType w:val="multilevel"/>
    <w:tmpl w:val="FBA44D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E970E2"/>
    <w:multiLevelType w:val="hybridMultilevel"/>
    <w:tmpl w:val="B3C8A7F8"/>
    <w:lvl w:ilvl="0" w:tplc="5BC4024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03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26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43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AB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22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3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42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4F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7D3F9E"/>
    <w:multiLevelType w:val="hybridMultilevel"/>
    <w:tmpl w:val="8C94A880"/>
    <w:lvl w:ilvl="0" w:tplc="C84A4E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C29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4AC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5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C7B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4ED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6DB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0C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2A5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8F41F0"/>
    <w:multiLevelType w:val="multilevel"/>
    <w:tmpl w:val="B6AA2C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BD441E"/>
    <w:multiLevelType w:val="hybridMultilevel"/>
    <w:tmpl w:val="EA181E8E"/>
    <w:lvl w:ilvl="0" w:tplc="A6F6DA0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6E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4A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A82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AA8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407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CB3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4D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82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09410B"/>
    <w:multiLevelType w:val="multilevel"/>
    <w:tmpl w:val="E8A6CF1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3"/>
  </w:num>
  <w:num w:numId="11">
    <w:abstractNumId w:val="14"/>
  </w:num>
  <w:num w:numId="12">
    <w:abstractNumId w:val="4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25"/>
    <w:rsid w:val="00CA1C25"/>
    <w:rsid w:val="00D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90C8-772C-4FBA-9AAC-850946C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3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site/go?href=http%3A%2F%2Fwww.consultant.ru%2Fdocument%2Fcons_doc_LAW_148481%2F%3Fdst%3D100045" TargetMode="External"/><Relationship Id="rId18" Type="http://schemas.openxmlformats.org/officeDocument/2006/relationships/hyperlink" Target="http://infourok.ru/site/go?href=http%3A%2F%2Fwww.consultant.ru%2Fdocument%2Fcons_doc_LAW_173425%2F%3Fdst%3D101375" TargetMode="External"/><Relationship Id="rId26" Type="http://schemas.openxmlformats.org/officeDocument/2006/relationships/hyperlink" Target="http://infourok.ru/site/go?href=http%3A%2F%2Fwww.consultant.ru%2Fdocument%2Fcons_doc_LAW_158405%2F%3Fdst%3D100320" TargetMode="External"/><Relationship Id="rId39" Type="http://schemas.openxmlformats.org/officeDocument/2006/relationships/hyperlink" Target="http://infourok.ru/site/go?href=http%3A%2F%2Fwww.consultant.ru%2Fdocument%2Fcons_doc_LAW_170593%2F%3Fdst%3D100871" TargetMode="External"/><Relationship Id="rId21" Type="http://schemas.openxmlformats.org/officeDocument/2006/relationships/hyperlink" Target="http://infourok.ru/site/go?href=http%3A%2F%2Fwww.consultant.ru%2Fdocument%2Fcons_doc_LAW_158412%2F%3Fdst%3D100008" TargetMode="External"/><Relationship Id="rId34" Type="http://schemas.openxmlformats.org/officeDocument/2006/relationships/hyperlink" Target="http://infourok.ru/site/go?href=http%3A%2F%2Fwww.consultant.ru%2Fdocument%2Fcons_doc_LAW_163931%2F%3Fdst%3D100008" TargetMode="External"/><Relationship Id="rId42" Type="http://schemas.openxmlformats.org/officeDocument/2006/relationships/hyperlink" Target="http://infourok.ru/site/go?href=http%3A%2F%2Fwww.consultant.ru%2Fdocument%2Fcons_doc_LAW_165899%2F%3Fdst%3D100153" TargetMode="External"/><Relationship Id="rId47" Type="http://schemas.openxmlformats.org/officeDocument/2006/relationships/hyperlink" Target="http://infourok.ru/site/go?href=http%3A%2F%2Fwww.consultant.ru%2Fdocument%2Fcons_doc_LAW_165905%2F%3Fdst%3D100008" TargetMode="External"/><Relationship Id="rId50" Type="http://schemas.openxmlformats.org/officeDocument/2006/relationships/hyperlink" Target="http://infourok.ru/site/go?href=http%3A%2F%2Fwww.consultant.ru%2Fdocument%2Fcons_doc_LAW_173120%2F%3Fdst%3D100057" TargetMode="External"/><Relationship Id="rId55" Type="http://schemas.openxmlformats.org/officeDocument/2006/relationships/hyperlink" Target="http://infourok.ru/site/go?href=http%3A%2F%2Fwww.consultant.ru%2Fdocument%2Fcons_doc_LAW_165877%2F%3Fdst%3D100334" TargetMode="External"/><Relationship Id="rId63" Type="http://schemas.openxmlformats.org/officeDocument/2006/relationships/hyperlink" Target="http://infourok.ru/site/go?href=http%3A%2F%2Fwww.consultant.ru%2Fdocument%2Fcons_doc_LAW_174671%2F%3Fdst%3D100010" TargetMode="External"/><Relationship Id="rId68" Type="http://schemas.openxmlformats.org/officeDocument/2006/relationships/hyperlink" Target="http://infourok.ru/site/go?href=http%3A%2F%2Fwww.consultant.ru%2Fdocument%2Fcons_doc_LAW_164215%2F%3Fdst%3D100006" TargetMode="External"/><Relationship Id="rId7" Type="http://schemas.openxmlformats.org/officeDocument/2006/relationships/hyperlink" Target="http://infourok.ru/site/go?href=http%3A%2F%2Fwww.consultant.ru%2Fdocument%2Fcons_doc_LAW_156900%2F%3Fdst%3D100098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www.consultant.ru%2Fdocument%2Fcons_doc_LAW_171264%2F%3Fdst%3D100110" TargetMode="External"/><Relationship Id="rId29" Type="http://schemas.openxmlformats.org/officeDocument/2006/relationships/hyperlink" Target="http://infourok.ru/site/go?href=http%3A%2F%2Fwww.consultant.ru%2Fdocument%2Fcons_doc_LAW_163513%2F%3Fdst%3D1000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consultant.ru%2Fdocument%2Fcons_doc_LAW_156900%2F%3Fdst%3D100098" TargetMode="External"/><Relationship Id="rId11" Type="http://schemas.openxmlformats.org/officeDocument/2006/relationships/hyperlink" Target="http://infourok.ru/site/go?href=http%3A%2F%2Fwww.consultant.ru%2Fdocument%2Fcons_doc_LAW_147230%2F%3Fdst%3D100056" TargetMode="External"/><Relationship Id="rId24" Type="http://schemas.openxmlformats.org/officeDocument/2006/relationships/hyperlink" Target="http://infourok.ru/site/go?href=http%3A%2F%2Fwww.consultant.ru%2Fdocument%2Fcons_doc_LAW_158405%2F%3Fdst%3D100320" TargetMode="External"/><Relationship Id="rId32" Type="http://schemas.openxmlformats.org/officeDocument/2006/relationships/hyperlink" Target="http://infourok.ru/site/go?href=http%3A%2F%2Fwww.consultant.ru%2Fdocument%2Fcons_doc_LAW_163931%2F%3Fdst%3D100008" TargetMode="External"/><Relationship Id="rId37" Type="http://schemas.openxmlformats.org/officeDocument/2006/relationships/hyperlink" Target="http://infourok.ru/site/go?href=http%3A%2F%2Fwww.consultant.ru%2Fdocument%2Fcons_doc_LAW_164856%2F%3Fdst%3D100011" TargetMode="External"/><Relationship Id="rId40" Type="http://schemas.openxmlformats.org/officeDocument/2006/relationships/hyperlink" Target="http://infourok.ru/site/go?href=http%3A%2F%2Fwww.consultant.ru%2Fdocument%2Fcons_doc_LAW_170593%2F%3Fdst%3D100871" TargetMode="External"/><Relationship Id="rId45" Type="http://schemas.openxmlformats.org/officeDocument/2006/relationships/hyperlink" Target="http://infourok.ru/site/go?href=http%3A%2F%2Fwww.consultant.ru%2Fdocument%2Fcons_doc_LAW_165905%2F%3Fdst%3D100008" TargetMode="External"/><Relationship Id="rId53" Type="http://schemas.openxmlformats.org/officeDocument/2006/relationships/hyperlink" Target="http://infourok.ru/site/go?href=http%3A%2F%2Fwww.consultant.ru%2Fdocument%2Fcons_doc_LAW_173169%2F%3Fdst%3D100026" TargetMode="External"/><Relationship Id="rId58" Type="http://schemas.openxmlformats.org/officeDocument/2006/relationships/hyperlink" Target="http://infourok.ru/site/go?href=http%3A%2F%2Fwww.consultant.ru%2Fdocument%2Fcons_doc_LAW_163749%2F%3Fdst%3D100006" TargetMode="External"/><Relationship Id="rId66" Type="http://schemas.openxmlformats.org/officeDocument/2006/relationships/hyperlink" Target="http://infourok.ru/site/go?href=http%3A%2F%2Fwww.consultant.ru%2Fdocument%2Fcons_doc_LAW_162706%2F%3Fdst%3D100006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infourok.ru/site/go?href=http%3A%2F%2Fwww.consultant.ru%2Fdocument%2Fcons_doc_LAW_171264%2F%3Fdst%3D100110" TargetMode="External"/><Relationship Id="rId23" Type="http://schemas.openxmlformats.org/officeDocument/2006/relationships/hyperlink" Target="http://infourok.ru/site/go?href=http%3A%2F%2Fwww.consultant.ru%2Fdocument%2Fcons_doc_LAW_158412%2F%3Fdst%3D100008" TargetMode="External"/><Relationship Id="rId28" Type="http://schemas.openxmlformats.org/officeDocument/2006/relationships/hyperlink" Target="http://infourok.ru/site/go?href=http%3A%2F%2Fwww.consultant.ru%2Fdocument%2Fcons_doc_LAW_173272%2F%3Fdst%3D100066" TargetMode="External"/><Relationship Id="rId36" Type="http://schemas.openxmlformats.org/officeDocument/2006/relationships/hyperlink" Target="http://infourok.ru/site/go?href=http%3A%2F%2Fwww.consultant.ru%2Fdocument%2Fcons_doc_LAW_164856%2F%3Fdst%3D100011" TargetMode="External"/><Relationship Id="rId49" Type="http://schemas.openxmlformats.org/officeDocument/2006/relationships/hyperlink" Target="http://infourok.ru/site/go?href=http%3A%2F%2Fwww.consultant.ru%2Fdocument%2Fcons_doc_LAW_173120%2F%3Fdst%3D100057" TargetMode="External"/><Relationship Id="rId57" Type="http://schemas.openxmlformats.org/officeDocument/2006/relationships/hyperlink" Target="http://infourok.ru/site/go?href=http%3A%2F%2Fwww.consultant.ru%2Fdocument%2Fcons_doc_LAW_163749%2F%3Fdst%3D100006" TargetMode="External"/><Relationship Id="rId61" Type="http://schemas.openxmlformats.org/officeDocument/2006/relationships/hyperlink" Target="http://infourok.ru/site/go?href=http%3A%2F%2Fwww.consultant.ru%2Fdocument%2Fcons_doc_LAW_167340%2F%3Fdst%3D100006" TargetMode="External"/><Relationship Id="rId10" Type="http://schemas.openxmlformats.org/officeDocument/2006/relationships/hyperlink" Target="http://infourok.ru/site/go?href=http%3A%2F%2Fwww.consultant.ru%2Fdocument%2Fcons_doc_LAW_147230%2F%3Fdst%3D100056" TargetMode="External"/><Relationship Id="rId19" Type="http://schemas.openxmlformats.org/officeDocument/2006/relationships/hyperlink" Target="http://infourok.ru/site/go?href=http%3A%2F%2Fwww.consultant.ru%2Fdocument%2Fcons_doc_LAW_173425%2F%3Fdst%3D101375" TargetMode="External"/><Relationship Id="rId31" Type="http://schemas.openxmlformats.org/officeDocument/2006/relationships/hyperlink" Target="http://infourok.ru/site/go?href=http%3A%2F%2Fwww.consultant.ru%2Fdocument%2Fcons_doc_LAW_163513%2F%3Fdst%3D100009" TargetMode="External"/><Relationship Id="rId44" Type="http://schemas.openxmlformats.org/officeDocument/2006/relationships/hyperlink" Target="http://infourok.ru/site/go?href=http%3A%2F%2Fwww.consultant.ru%2Fdocument%2Fcons_doc_LAW_165905%2F%3Fdst%3D100008" TargetMode="External"/><Relationship Id="rId52" Type="http://schemas.openxmlformats.org/officeDocument/2006/relationships/hyperlink" Target="http://infourok.ru/site/go?href=http%3A%2F%2Fwww.consultant.ru%2Fdocument%2Fcons_doc_LAW_173169%2F%3Fdst%3D100026" TargetMode="External"/><Relationship Id="rId60" Type="http://schemas.openxmlformats.org/officeDocument/2006/relationships/hyperlink" Target="http://infourok.ru/site/go?href=http%3A%2F%2Fwww.consultant.ru%2Fdocument%2Fcons_doc_LAW_167340%2F%3Fdst%3D100006" TargetMode="External"/><Relationship Id="rId65" Type="http://schemas.openxmlformats.org/officeDocument/2006/relationships/hyperlink" Target="http://infourok.ru/site/go?href=http%3A%2F%2Fwww.consultant.ru%2Fdocument%2Fcons_doc_LAW_162706%2F%3Fdst%3D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consultant.ru%2Fdocument%2Fcons_doc_LAW_147230%2F%3Fdst%3D100056" TargetMode="External"/><Relationship Id="rId14" Type="http://schemas.openxmlformats.org/officeDocument/2006/relationships/hyperlink" Target="http://infourok.ru/site/go?href=http%3A%2F%2Fwww.consultant.ru%2Fdocument%2Fcons_doc_LAW_148481%2F%3Fdst%3D100045" TargetMode="External"/><Relationship Id="rId22" Type="http://schemas.openxmlformats.org/officeDocument/2006/relationships/hyperlink" Target="http://infourok.ru/site/go?href=http%3A%2F%2Fwww.consultant.ru%2Fdocument%2Fcons_doc_LAW_158412%2F%3Fdst%3D100008" TargetMode="External"/><Relationship Id="rId27" Type="http://schemas.openxmlformats.org/officeDocument/2006/relationships/hyperlink" Target="http://infourok.ru/site/go?href=http%3A%2F%2Fwww.consultant.ru%2Fdocument%2Fcons_doc_LAW_173272%2F%3Fdst%3D100066" TargetMode="External"/><Relationship Id="rId30" Type="http://schemas.openxmlformats.org/officeDocument/2006/relationships/hyperlink" Target="http://infourok.ru/site/go?href=http%3A%2F%2Fwww.consultant.ru%2Fdocument%2Fcons_doc_LAW_163513%2F%3Fdst%3D100009" TargetMode="External"/><Relationship Id="rId35" Type="http://schemas.openxmlformats.org/officeDocument/2006/relationships/hyperlink" Target="http://infourok.ru/site/go?href=http%3A%2F%2Fwww.consultant.ru%2Fdocument%2Fcons_doc_LAW_164856%2F%3Fdst%3D100011" TargetMode="External"/><Relationship Id="rId43" Type="http://schemas.openxmlformats.org/officeDocument/2006/relationships/hyperlink" Target="http://infourok.ru/site/go?href=http%3A%2F%2Fwww.consultant.ru%2Fdocument%2Fcons_doc_LAW_165899%2F%3Fdst%3D100153" TargetMode="External"/><Relationship Id="rId48" Type="http://schemas.openxmlformats.org/officeDocument/2006/relationships/hyperlink" Target="http://infourok.ru/site/go?href=http%3A%2F%2Fwww.consultant.ru%2Fdocument%2Fcons_doc_LAW_173120%2F%3Fdst%3D100057" TargetMode="External"/><Relationship Id="rId56" Type="http://schemas.openxmlformats.org/officeDocument/2006/relationships/hyperlink" Target="http://infourok.ru/site/go?href=http%3A%2F%2Fwww.consultant.ru%2Fdocument%2Fcons_doc_LAW_163749%2F%3Fdst%3D100006" TargetMode="External"/><Relationship Id="rId64" Type="http://schemas.openxmlformats.org/officeDocument/2006/relationships/hyperlink" Target="http://infourok.ru/site/go?href=http%3A%2F%2Fwww.consultant.ru%2Fdocument%2Fcons_doc_LAW_174671%2F%3Fdst%3D100010" TargetMode="External"/><Relationship Id="rId69" Type="http://schemas.openxmlformats.org/officeDocument/2006/relationships/hyperlink" Target="http://infourok.ru/site/go?href=http%3A%2F%2Fwww.consultant.ru%2Fdocument%2Fcons_doc_LAW_164215%2F%3Fdst%3D100006" TargetMode="External"/><Relationship Id="rId8" Type="http://schemas.openxmlformats.org/officeDocument/2006/relationships/hyperlink" Target="http://infourok.ru/site/go?href=http%3A%2F%2Fwww.consultant.ru%2Fdocument%2Fcons_doc_LAW_156900%2F%3Fdst%3D100098" TargetMode="External"/><Relationship Id="rId51" Type="http://schemas.openxmlformats.org/officeDocument/2006/relationships/hyperlink" Target="http://infourok.ru/site/go?href=http%3A%2F%2Fwww.consultant.ru%2Fdocument%2Fcons_doc_LAW_173169%2F%3Fdst%3D10002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fourok.ru/site/go?href=http%3A%2F%2Fwww.consultant.ru%2Fdocument%2Fcons_doc_LAW_148481%2F%3Fdst%3D100045" TargetMode="External"/><Relationship Id="rId17" Type="http://schemas.openxmlformats.org/officeDocument/2006/relationships/hyperlink" Target="http://infourok.ru/site/go?href=http%3A%2F%2Fwww.consultant.ru%2Fdocument%2Fcons_doc_LAW_171264%2F%3Fdst%3D100110" TargetMode="External"/><Relationship Id="rId25" Type="http://schemas.openxmlformats.org/officeDocument/2006/relationships/hyperlink" Target="http://infourok.ru/site/go?href=http%3A%2F%2Fwww.consultant.ru%2Fdocument%2Fcons_doc_LAW_158405%2F%3Fdst%3D100320" TargetMode="External"/><Relationship Id="rId33" Type="http://schemas.openxmlformats.org/officeDocument/2006/relationships/hyperlink" Target="http://infourok.ru/site/go?href=http%3A%2F%2Fwww.consultant.ru%2Fdocument%2Fcons_doc_LAW_163931%2F%3Fdst%3D100008" TargetMode="External"/><Relationship Id="rId38" Type="http://schemas.openxmlformats.org/officeDocument/2006/relationships/hyperlink" Target="http://infourok.ru/site/go?href=http%3A%2F%2Fwww.consultant.ru%2Fdocument%2Fcons_doc_LAW_170593%2F%3Fdst%3D100871" TargetMode="External"/><Relationship Id="rId46" Type="http://schemas.openxmlformats.org/officeDocument/2006/relationships/hyperlink" Target="http://infourok.ru/site/go?href=http%3A%2F%2Fwww.consultant.ru%2Fdocument%2Fcons_doc_LAW_165905%2F%3Fdst%3D100008" TargetMode="External"/><Relationship Id="rId59" Type="http://schemas.openxmlformats.org/officeDocument/2006/relationships/hyperlink" Target="http://infourok.ru/site/go?href=http%3A%2F%2Fwww.consultant.ru%2Fdocument%2Fcons_doc_LAW_167340%2F%3Fdst%3D100006" TargetMode="External"/><Relationship Id="rId67" Type="http://schemas.openxmlformats.org/officeDocument/2006/relationships/hyperlink" Target="http://infourok.ru/site/go?href=http%3A%2F%2Fwww.consultant.ru%2Fdocument%2Fcons_doc_LAW_162706%2F%3Fdst%3D100006" TargetMode="External"/><Relationship Id="rId20" Type="http://schemas.openxmlformats.org/officeDocument/2006/relationships/hyperlink" Target="http://infourok.ru/site/go?href=http%3A%2F%2Fwww.consultant.ru%2Fdocument%2Fcons_doc_LAW_173425%2F%3Fdst%3D101375" TargetMode="External"/><Relationship Id="rId41" Type="http://schemas.openxmlformats.org/officeDocument/2006/relationships/hyperlink" Target="http://infourok.ru/site/go?href=http%3A%2F%2Fwww.consultant.ru%2Fdocument%2Fcons_doc_LAW_165899%2F%3Fdst%3D100153" TargetMode="External"/><Relationship Id="rId54" Type="http://schemas.openxmlformats.org/officeDocument/2006/relationships/hyperlink" Target="http://infourok.ru/site/go?href=http%3A%2F%2Fwww.consultant.ru%2Fdocument%2Fcons_doc_LAW_165877%2F%3Fdst%3D100334" TargetMode="External"/><Relationship Id="rId62" Type="http://schemas.openxmlformats.org/officeDocument/2006/relationships/hyperlink" Target="http://infourok.ru/site/go?href=http%3A%2F%2Fwww.consultant.ru%2Fdocument%2Fcons_doc_LAW_174671%2F%3Fdst%3D100010" TargetMode="External"/><Relationship Id="rId70" Type="http://schemas.openxmlformats.org/officeDocument/2006/relationships/hyperlink" Target="http://infourok.ru/site/go?href=http%3A%2F%2Fwww.consultant.ru%2Fdocument%2Fcons_doc_LAW_164215%2F%3Fdst%3D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5107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cp:lastModifiedBy>кп</cp:lastModifiedBy>
  <cp:revision>2</cp:revision>
  <dcterms:created xsi:type="dcterms:W3CDTF">2017-10-18T05:54:00Z</dcterms:created>
  <dcterms:modified xsi:type="dcterms:W3CDTF">2017-10-18T05:54:00Z</dcterms:modified>
</cp:coreProperties>
</file>